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901990" w14:textId="0F2911EA" w:rsidR="00A00CD7" w:rsidRPr="00AF0480" w:rsidRDefault="00A00CD7" w:rsidP="00A00CD7">
      <w:pPr>
        <w:pStyle w:val="Tytu"/>
        <w:tabs>
          <w:tab w:val="left" w:pos="5387"/>
        </w:tabs>
        <w:spacing w:line="360" w:lineRule="auto"/>
        <w:jc w:val="right"/>
        <w:rPr>
          <w:rFonts w:ascii="Source Serif Pro" w:hAnsi="Source Serif Pro" w:cs="Arial"/>
          <w:b/>
          <w:bCs/>
          <w:sz w:val="20"/>
        </w:rPr>
      </w:pPr>
      <w:r w:rsidRPr="00AF0480">
        <w:rPr>
          <w:rFonts w:ascii="Source Serif Pro" w:hAnsi="Source Serif Pro" w:cs="Arial"/>
          <w:b/>
          <w:bCs/>
          <w:sz w:val="20"/>
        </w:rPr>
        <w:t xml:space="preserve">Załącznik nr </w:t>
      </w:r>
      <w:r w:rsidR="00E4005A" w:rsidRPr="00AF0480">
        <w:rPr>
          <w:rFonts w:ascii="Source Serif Pro" w:hAnsi="Source Serif Pro" w:cs="Arial"/>
          <w:b/>
          <w:bCs/>
          <w:sz w:val="20"/>
        </w:rPr>
        <w:t>2</w:t>
      </w:r>
      <w:r w:rsidRPr="00AF0480">
        <w:rPr>
          <w:rFonts w:ascii="Source Serif Pro" w:hAnsi="Source Serif Pro" w:cs="Arial"/>
          <w:b/>
          <w:bCs/>
          <w:sz w:val="20"/>
        </w:rPr>
        <w:t xml:space="preserve"> do SWZ</w:t>
      </w:r>
    </w:p>
    <w:tbl>
      <w:tblPr>
        <w:tblW w:w="14601" w:type="dxa"/>
        <w:shd w:val="clear" w:color="auto" w:fill="C1E4F5" w:themeFill="accent1" w:themeFillTint="33"/>
        <w:tblLook w:val="04A0" w:firstRow="1" w:lastRow="0" w:firstColumn="1" w:lastColumn="0" w:noHBand="0" w:noVBand="1"/>
      </w:tblPr>
      <w:tblGrid>
        <w:gridCol w:w="14601"/>
      </w:tblGrid>
      <w:tr w:rsidR="00FF646A" w:rsidRPr="00AF0480" w14:paraId="037A5088" w14:textId="77777777" w:rsidTr="00AF0480">
        <w:tc>
          <w:tcPr>
            <w:tcW w:w="14601" w:type="dxa"/>
            <w:shd w:val="clear" w:color="auto" w:fill="DAE9F7" w:themeFill="text2" w:themeFillTint="1A"/>
          </w:tcPr>
          <w:p w14:paraId="0F0B399B" w14:textId="77777777" w:rsidR="00AF0480" w:rsidRPr="00AF0480" w:rsidRDefault="00AF0480" w:rsidP="00AF0480">
            <w:pPr>
              <w:pStyle w:val="Tytu"/>
              <w:spacing w:before="200" w:after="200"/>
              <w:jc w:val="center"/>
              <w:rPr>
                <w:rFonts w:ascii="Source Serif Pro" w:hAnsi="Source Serif Pro" w:cs="Arial"/>
                <w:b/>
                <w:bCs/>
                <w:sz w:val="20"/>
              </w:rPr>
            </w:pPr>
          </w:p>
          <w:p w14:paraId="6E31B1AE" w14:textId="6645639C" w:rsidR="00A00CD7" w:rsidRPr="00AF0480" w:rsidRDefault="00A00CD7" w:rsidP="00AF0480">
            <w:pPr>
              <w:pStyle w:val="Tytu"/>
              <w:spacing w:before="200" w:after="200"/>
              <w:jc w:val="center"/>
              <w:rPr>
                <w:rFonts w:ascii="Source Serif Pro" w:hAnsi="Source Serif Pro" w:cs="Arial"/>
                <w:b/>
                <w:bCs/>
                <w:sz w:val="20"/>
              </w:rPr>
            </w:pPr>
            <w:r w:rsidRPr="00AF0480">
              <w:rPr>
                <w:rFonts w:ascii="Source Serif Pro" w:hAnsi="Source Serif Pro" w:cs="Arial"/>
                <w:b/>
                <w:bCs/>
                <w:sz w:val="20"/>
              </w:rPr>
              <w:t>FORMULARZ WYMAGANYCH WARUNKÓW TECHNICZNYCH</w:t>
            </w:r>
          </w:p>
        </w:tc>
      </w:tr>
    </w:tbl>
    <w:p w14:paraId="06702FAD" w14:textId="6E1FC741" w:rsidR="00A00CD7" w:rsidRPr="00AF0480" w:rsidRDefault="00A00CD7" w:rsidP="00A00CD7">
      <w:pPr>
        <w:ind w:left="4956" w:firstLine="708"/>
        <w:jc w:val="right"/>
        <w:rPr>
          <w:rFonts w:ascii="Source Serif Pro" w:hAnsi="Source Serif Pro" w:cs="Arial"/>
          <w:i/>
          <w:iCs/>
          <w:sz w:val="20"/>
          <w:szCs w:val="20"/>
        </w:rPr>
      </w:pPr>
      <w:r w:rsidRPr="00AF0480">
        <w:rPr>
          <w:rFonts w:ascii="Source Serif Pro" w:hAnsi="Source Serif Pro" w:cs="Arial"/>
          <w:i/>
          <w:iCs/>
          <w:sz w:val="20"/>
          <w:szCs w:val="20"/>
        </w:rPr>
        <w:t xml:space="preserve">– wniosek </w:t>
      </w:r>
      <w:r w:rsidR="00D00352">
        <w:rPr>
          <w:rFonts w:ascii="Source Serif Pro" w:hAnsi="Source Serif Pro" w:cs="Arial"/>
          <w:i/>
          <w:iCs/>
          <w:sz w:val="20"/>
          <w:szCs w:val="20"/>
        </w:rPr>
        <w:t>nr 2589/APU/2026</w:t>
      </w:r>
    </w:p>
    <w:p w14:paraId="18E1B127" w14:textId="05E67C9F" w:rsidR="00A00CD7" w:rsidRPr="00AF0480" w:rsidRDefault="00A00CD7" w:rsidP="00A00CD7">
      <w:pPr>
        <w:tabs>
          <w:tab w:val="left" w:pos="540"/>
        </w:tabs>
        <w:spacing w:after="0" w:line="360" w:lineRule="auto"/>
        <w:jc w:val="both"/>
        <w:rPr>
          <w:rFonts w:ascii="Source Serif Pro" w:hAnsi="Source Serif Pro" w:cs="Arial"/>
          <w:b/>
          <w:bCs/>
          <w:sz w:val="20"/>
          <w:szCs w:val="20"/>
        </w:rPr>
      </w:pPr>
      <w:r w:rsidRPr="00AF0480">
        <w:rPr>
          <w:rFonts w:ascii="Source Serif Pro" w:hAnsi="Source Serif Pro" w:cs="Arial"/>
          <w:sz w:val="20"/>
          <w:szCs w:val="20"/>
        </w:rPr>
        <w:t xml:space="preserve">w postępowaniu o udzielenie zamówienia publicznego: </w:t>
      </w:r>
      <w:r w:rsidRPr="00AF0480">
        <w:rPr>
          <w:rFonts w:ascii="Source Serif Pro" w:hAnsi="Source Serif Pro" w:cs="Arial"/>
          <w:b/>
          <w:bCs/>
          <w:sz w:val="20"/>
          <w:szCs w:val="20"/>
        </w:rPr>
        <w:t>Dostawa skanera preparatów</w:t>
      </w:r>
      <w:r w:rsidR="00F874DE" w:rsidRPr="00AF0480">
        <w:rPr>
          <w:rFonts w:ascii="Source Serif Pro" w:hAnsi="Source Serif Pro" w:cs="Arial"/>
          <w:b/>
          <w:bCs/>
          <w:sz w:val="20"/>
          <w:szCs w:val="20"/>
        </w:rPr>
        <w:t xml:space="preserve"> mikroskopowych</w:t>
      </w:r>
      <w:r w:rsidRPr="00AF0480">
        <w:rPr>
          <w:rFonts w:ascii="Source Serif Pro" w:hAnsi="Source Serif Pro" w:cs="Arial"/>
          <w:b/>
          <w:bCs/>
          <w:sz w:val="20"/>
          <w:szCs w:val="20"/>
        </w:rPr>
        <w:t xml:space="preserve"> wraz z platformą dydaktyczną,</w:t>
      </w:r>
    </w:p>
    <w:p w14:paraId="2555EC94" w14:textId="5F3DF64B" w:rsidR="00A00CD7" w:rsidRPr="00AF0480" w:rsidRDefault="00A00CD7" w:rsidP="00A00CD7">
      <w:pPr>
        <w:tabs>
          <w:tab w:val="left" w:pos="540"/>
        </w:tabs>
        <w:spacing w:after="0" w:line="360" w:lineRule="auto"/>
        <w:jc w:val="both"/>
        <w:rPr>
          <w:rFonts w:ascii="Source Serif Pro" w:hAnsi="Source Serif Pro" w:cs="Arial"/>
          <w:b/>
          <w:sz w:val="20"/>
          <w:szCs w:val="20"/>
        </w:rPr>
      </w:pPr>
      <w:r w:rsidRPr="00AF0480">
        <w:rPr>
          <w:rFonts w:ascii="Source Serif Pro" w:hAnsi="Source Serif Pro" w:cs="Arial"/>
          <w:b/>
          <w:bCs/>
          <w:sz w:val="20"/>
          <w:szCs w:val="20"/>
        </w:rPr>
        <w:t>znak sprawy AEZ/S-</w:t>
      </w:r>
      <w:r w:rsidR="0066064E" w:rsidRPr="00AF0480">
        <w:rPr>
          <w:rFonts w:ascii="Source Serif Pro" w:hAnsi="Source Serif Pro" w:cs="Arial"/>
          <w:b/>
          <w:bCs/>
          <w:sz w:val="20"/>
          <w:szCs w:val="20"/>
        </w:rPr>
        <w:t>067</w:t>
      </w:r>
      <w:r w:rsidRPr="00AF0480">
        <w:rPr>
          <w:rFonts w:ascii="Source Serif Pro" w:hAnsi="Source Serif Pro" w:cs="Arial"/>
          <w:b/>
          <w:bCs/>
          <w:sz w:val="20"/>
          <w:szCs w:val="20"/>
        </w:rPr>
        <w:t>/2026</w:t>
      </w:r>
      <w:r w:rsidRPr="00AF0480">
        <w:rPr>
          <w:rFonts w:ascii="Source Serif Pro" w:hAnsi="Source Serif Pro" w:cs="Arial"/>
          <w:b/>
          <w:sz w:val="20"/>
          <w:szCs w:val="20"/>
        </w:rPr>
        <w:t>:</w:t>
      </w:r>
    </w:p>
    <w:tbl>
      <w:tblPr>
        <w:tblStyle w:val="Tabela-Siatka"/>
        <w:tblW w:w="5000" w:type="pct"/>
        <w:tblCellMar>
          <w:left w:w="0" w:type="dxa"/>
          <w:right w:w="57" w:type="dxa"/>
        </w:tblCellMar>
        <w:tblLook w:val="04A0" w:firstRow="1" w:lastRow="0" w:firstColumn="1" w:lastColumn="0" w:noHBand="0" w:noVBand="1"/>
      </w:tblPr>
      <w:tblGrid>
        <w:gridCol w:w="1202"/>
        <w:gridCol w:w="15"/>
        <w:gridCol w:w="6293"/>
        <w:gridCol w:w="7050"/>
      </w:tblGrid>
      <w:tr w:rsidR="00E4005A" w:rsidRPr="00AF0480" w14:paraId="6F5F8EC2" w14:textId="77777777" w:rsidTr="006756E1">
        <w:tc>
          <w:tcPr>
            <w:tcW w:w="418" w:type="pct"/>
            <w:gridSpan w:val="2"/>
            <w:vAlign w:val="center"/>
          </w:tcPr>
          <w:p w14:paraId="5B65B4D5" w14:textId="77777777" w:rsidR="00E4005A" w:rsidRPr="00AF0480" w:rsidRDefault="00E4005A" w:rsidP="005559E0">
            <w:pPr>
              <w:jc w:val="center"/>
              <w:rPr>
                <w:rFonts w:ascii="Source Serif Pro" w:hAnsi="Source Serif Pro" w:cs="Arial"/>
                <w:b/>
                <w:sz w:val="20"/>
                <w:szCs w:val="20"/>
              </w:rPr>
            </w:pPr>
            <w:r w:rsidRPr="00AF0480">
              <w:rPr>
                <w:rFonts w:ascii="Source Serif Pro" w:hAnsi="Source Serif Pro" w:cs="Arial"/>
                <w:b/>
                <w:sz w:val="20"/>
                <w:szCs w:val="20"/>
              </w:rPr>
              <w:t>Lp.</w:t>
            </w:r>
          </w:p>
        </w:tc>
        <w:tc>
          <w:tcPr>
            <w:tcW w:w="2161" w:type="pct"/>
            <w:vAlign w:val="center"/>
          </w:tcPr>
          <w:p w14:paraId="67D73880" w14:textId="77777777" w:rsidR="00E4005A" w:rsidRPr="00632CCD" w:rsidRDefault="00E4005A" w:rsidP="00632CCD">
            <w:pPr>
              <w:pStyle w:val="Nagwek2"/>
              <w:jc w:val="center"/>
              <w:rPr>
                <w:rFonts w:ascii="Source Serif Pro" w:hAnsi="Source Serif Pro" w:cs="Arial"/>
                <w:b/>
                <w:bCs/>
                <w:color w:val="auto"/>
                <w:sz w:val="20"/>
                <w:szCs w:val="20"/>
              </w:rPr>
            </w:pPr>
            <w:r w:rsidRPr="00632CCD">
              <w:rPr>
                <w:rFonts w:ascii="Source Serif Pro" w:hAnsi="Source Serif Pro" w:cs="Arial"/>
                <w:b/>
                <w:bCs/>
                <w:color w:val="auto"/>
                <w:sz w:val="20"/>
                <w:szCs w:val="20"/>
              </w:rPr>
              <w:t>Opis parametrów</w:t>
            </w:r>
          </w:p>
        </w:tc>
        <w:tc>
          <w:tcPr>
            <w:tcW w:w="2421" w:type="pct"/>
            <w:vAlign w:val="center"/>
          </w:tcPr>
          <w:p w14:paraId="469F80A2" w14:textId="77777777" w:rsidR="00E4005A" w:rsidRPr="00AF0480" w:rsidRDefault="00E4005A" w:rsidP="005559E0">
            <w:pPr>
              <w:jc w:val="center"/>
              <w:rPr>
                <w:rFonts w:ascii="Source Serif Pro" w:hAnsi="Source Serif Pro" w:cs="Arial"/>
                <w:b/>
                <w:sz w:val="20"/>
                <w:szCs w:val="20"/>
              </w:rPr>
            </w:pPr>
            <w:r w:rsidRPr="00AF0480">
              <w:rPr>
                <w:rFonts w:ascii="Source Serif Pro" w:hAnsi="Source Serif Pro" w:cs="Arial"/>
                <w:b/>
                <w:sz w:val="20"/>
                <w:szCs w:val="20"/>
              </w:rPr>
              <w:t>Wymagane minimalne parametry techniczne</w:t>
            </w:r>
          </w:p>
        </w:tc>
      </w:tr>
      <w:tr w:rsidR="00E4005A" w:rsidRPr="00AF0480" w14:paraId="717A9842" w14:textId="77777777" w:rsidTr="006756E1">
        <w:tc>
          <w:tcPr>
            <w:tcW w:w="418" w:type="pct"/>
            <w:gridSpan w:val="2"/>
            <w:vAlign w:val="center"/>
          </w:tcPr>
          <w:p w14:paraId="3FF4AE39" w14:textId="77777777" w:rsidR="00E4005A" w:rsidRPr="00AF0480" w:rsidRDefault="00E4005A" w:rsidP="005559E0">
            <w:pPr>
              <w:jc w:val="center"/>
              <w:rPr>
                <w:rFonts w:ascii="Source Serif Pro" w:hAnsi="Source Serif Pro" w:cs="Arial"/>
                <w:b/>
                <w:sz w:val="20"/>
                <w:szCs w:val="20"/>
              </w:rPr>
            </w:pPr>
            <w:r w:rsidRPr="00AF0480">
              <w:rPr>
                <w:rFonts w:ascii="Source Serif Pro" w:hAnsi="Source Serif Pro" w:cs="Arial"/>
                <w:b/>
                <w:sz w:val="20"/>
                <w:szCs w:val="20"/>
              </w:rPr>
              <w:t>1</w:t>
            </w:r>
          </w:p>
        </w:tc>
        <w:tc>
          <w:tcPr>
            <w:tcW w:w="2161" w:type="pct"/>
            <w:vAlign w:val="center"/>
          </w:tcPr>
          <w:p w14:paraId="28CCA364" w14:textId="77777777" w:rsidR="00E4005A" w:rsidRPr="00626450" w:rsidRDefault="00E4005A" w:rsidP="00626450">
            <w:pPr>
              <w:pStyle w:val="Nagwek2"/>
              <w:jc w:val="center"/>
              <w:rPr>
                <w:rFonts w:ascii="Source Serif Pro" w:hAnsi="Source Serif Pro" w:cs="Arial"/>
                <w:b/>
                <w:bCs/>
                <w:color w:val="auto"/>
                <w:sz w:val="20"/>
                <w:szCs w:val="20"/>
              </w:rPr>
            </w:pPr>
            <w:r w:rsidRPr="00626450">
              <w:rPr>
                <w:rFonts w:ascii="Source Serif Pro" w:hAnsi="Source Serif Pro" w:cs="Arial"/>
                <w:b/>
                <w:bCs/>
                <w:color w:val="auto"/>
                <w:sz w:val="20"/>
                <w:szCs w:val="20"/>
              </w:rPr>
              <w:t>2</w:t>
            </w:r>
          </w:p>
        </w:tc>
        <w:tc>
          <w:tcPr>
            <w:tcW w:w="2421" w:type="pct"/>
            <w:vAlign w:val="center"/>
          </w:tcPr>
          <w:p w14:paraId="4DA4EF45" w14:textId="77777777" w:rsidR="00E4005A" w:rsidRPr="00AF0480" w:rsidRDefault="00E4005A" w:rsidP="005559E0">
            <w:pPr>
              <w:jc w:val="center"/>
              <w:rPr>
                <w:rFonts w:ascii="Source Serif Pro" w:hAnsi="Source Serif Pro" w:cs="Arial"/>
                <w:b/>
                <w:sz w:val="20"/>
                <w:szCs w:val="20"/>
              </w:rPr>
            </w:pPr>
            <w:r w:rsidRPr="00AF0480">
              <w:rPr>
                <w:rFonts w:ascii="Source Serif Pro" w:hAnsi="Source Serif Pro" w:cs="Arial"/>
                <w:b/>
                <w:sz w:val="20"/>
                <w:szCs w:val="20"/>
              </w:rPr>
              <w:t>3</w:t>
            </w:r>
          </w:p>
        </w:tc>
      </w:tr>
      <w:tr w:rsidR="00E4005A" w:rsidRPr="00AF0480" w14:paraId="5A90AFA6" w14:textId="77777777" w:rsidTr="00AF0480">
        <w:trPr>
          <w:trHeight w:val="537"/>
        </w:trPr>
        <w:tc>
          <w:tcPr>
            <w:tcW w:w="5000" w:type="pct"/>
            <w:gridSpan w:val="4"/>
            <w:shd w:val="clear" w:color="auto" w:fill="DAE9F7" w:themeFill="text2" w:themeFillTint="1A"/>
            <w:vAlign w:val="center"/>
          </w:tcPr>
          <w:p w14:paraId="1B4727D9" w14:textId="515E649E" w:rsidR="00E4005A" w:rsidRPr="00AF0480" w:rsidRDefault="00E4005A" w:rsidP="005559E0">
            <w:pPr>
              <w:pStyle w:val="A-nagtabeli"/>
              <w:widowControl w:val="0"/>
              <w:suppressAutoHyphens w:val="0"/>
              <w:adjustRightInd w:val="0"/>
              <w:textAlignment w:val="baseline"/>
              <w:rPr>
                <w:rFonts w:ascii="Source Serif Pro" w:hAnsi="Source Serif Pro" w:cs="Arial"/>
                <w:sz w:val="20"/>
              </w:rPr>
            </w:pPr>
            <w:r w:rsidRPr="00AF0480">
              <w:rPr>
                <w:rFonts w:ascii="Source Serif Pro" w:hAnsi="Source Serif Pro" w:cs="Arial"/>
                <w:sz w:val="20"/>
              </w:rPr>
              <w:t>SKANER PREPARATÓW MIKROSKOPOWYCH – 1 SZT.</w:t>
            </w:r>
          </w:p>
        </w:tc>
      </w:tr>
      <w:tr w:rsidR="00E4005A" w:rsidRPr="00AF0480" w14:paraId="4B256D14" w14:textId="77777777" w:rsidTr="006756E1">
        <w:tc>
          <w:tcPr>
            <w:tcW w:w="418" w:type="pct"/>
            <w:gridSpan w:val="2"/>
            <w:vAlign w:val="center"/>
          </w:tcPr>
          <w:p w14:paraId="54B6D961" w14:textId="77777777" w:rsidR="00E4005A" w:rsidRPr="00AF0480" w:rsidRDefault="00E4005A" w:rsidP="00E4005A">
            <w:pPr>
              <w:pStyle w:val="Akapitzlist"/>
              <w:numPr>
                <w:ilvl w:val="0"/>
                <w:numId w:val="7"/>
              </w:numPr>
              <w:rPr>
                <w:rFonts w:ascii="Source Serif Pro" w:hAnsi="Source Serif Pro" w:cs="Arial"/>
                <w:sz w:val="20"/>
                <w:szCs w:val="20"/>
              </w:rPr>
            </w:pPr>
          </w:p>
        </w:tc>
        <w:tc>
          <w:tcPr>
            <w:tcW w:w="2161" w:type="pct"/>
          </w:tcPr>
          <w:p w14:paraId="05BE4245" w14:textId="560AA3DC" w:rsidR="00E4005A" w:rsidRPr="00AF0480" w:rsidRDefault="00E4005A" w:rsidP="00E4005A">
            <w:pPr>
              <w:rPr>
                <w:rFonts w:ascii="Source Serif Pro" w:hAnsi="Source Serif Pro" w:cs="Arial"/>
              </w:rPr>
            </w:pPr>
            <w:r w:rsidRPr="00AF0480">
              <w:rPr>
                <w:rFonts w:ascii="Source Serif Pro" w:hAnsi="Source Serif Pro" w:cs="Arial"/>
              </w:rPr>
              <w:t>Fabrycznie nowe urządzenie, rok produkcji nie wcześniej niż 2025 r.</w:t>
            </w:r>
          </w:p>
        </w:tc>
        <w:tc>
          <w:tcPr>
            <w:tcW w:w="2421" w:type="pct"/>
            <w:vAlign w:val="center"/>
          </w:tcPr>
          <w:p w14:paraId="6F011759" w14:textId="0F900F7D" w:rsidR="00E4005A" w:rsidRPr="00AF0480" w:rsidRDefault="00E4005A" w:rsidP="00E4005A">
            <w:pPr>
              <w:rPr>
                <w:rFonts w:ascii="Source Serif Pro" w:hAnsi="Source Serif Pro" w:cs="Arial"/>
                <w:sz w:val="20"/>
                <w:szCs w:val="20"/>
              </w:rPr>
            </w:pPr>
            <w:r w:rsidRPr="00AF0480">
              <w:rPr>
                <w:rFonts w:ascii="Source Serif Pro" w:hAnsi="Source Serif Pro" w:cs="Arial"/>
                <w:sz w:val="20"/>
                <w:szCs w:val="20"/>
              </w:rPr>
              <w:t>Wymagane</w:t>
            </w:r>
          </w:p>
        </w:tc>
      </w:tr>
      <w:tr w:rsidR="00E4005A" w:rsidRPr="00AF0480" w14:paraId="6E676D5F" w14:textId="77777777" w:rsidTr="006756E1">
        <w:tc>
          <w:tcPr>
            <w:tcW w:w="418" w:type="pct"/>
            <w:gridSpan w:val="2"/>
            <w:vAlign w:val="center"/>
          </w:tcPr>
          <w:p w14:paraId="535DA883" w14:textId="77777777" w:rsidR="00E4005A" w:rsidRPr="00AF0480" w:rsidRDefault="00E4005A" w:rsidP="00E4005A">
            <w:pPr>
              <w:pStyle w:val="Akapitzlist"/>
              <w:numPr>
                <w:ilvl w:val="0"/>
                <w:numId w:val="7"/>
              </w:numPr>
              <w:rPr>
                <w:rFonts w:ascii="Source Serif Pro" w:hAnsi="Source Serif Pro" w:cs="Arial"/>
                <w:sz w:val="20"/>
                <w:szCs w:val="20"/>
              </w:rPr>
            </w:pPr>
          </w:p>
        </w:tc>
        <w:tc>
          <w:tcPr>
            <w:tcW w:w="2161" w:type="pct"/>
          </w:tcPr>
          <w:p w14:paraId="4B168993" w14:textId="72C50362" w:rsidR="00E4005A" w:rsidRPr="00AF0480" w:rsidRDefault="00E4005A" w:rsidP="00E4005A">
            <w:pPr>
              <w:rPr>
                <w:rFonts w:ascii="Source Serif Pro" w:hAnsi="Source Serif Pro" w:cs="Arial"/>
              </w:rPr>
            </w:pPr>
            <w:r w:rsidRPr="00AF0480">
              <w:rPr>
                <w:rFonts w:ascii="Source Serif Pro" w:hAnsi="Source Serif Pro" w:cs="Arial"/>
              </w:rPr>
              <w:t>Urządzenie przeznaczone do skanowania histopatologicznych preparatów mikroskopowych.</w:t>
            </w:r>
          </w:p>
        </w:tc>
        <w:tc>
          <w:tcPr>
            <w:tcW w:w="2421" w:type="pct"/>
            <w:vAlign w:val="center"/>
          </w:tcPr>
          <w:p w14:paraId="3AA89A07" w14:textId="0B1FBECA" w:rsidR="00E4005A" w:rsidRPr="00AF0480" w:rsidRDefault="00E4005A" w:rsidP="00E4005A">
            <w:pPr>
              <w:rPr>
                <w:rFonts w:ascii="Source Serif Pro" w:hAnsi="Source Serif Pro" w:cs="Arial"/>
                <w:sz w:val="20"/>
                <w:szCs w:val="20"/>
              </w:rPr>
            </w:pPr>
            <w:r w:rsidRPr="00AF0480">
              <w:rPr>
                <w:rFonts w:ascii="Source Serif Pro" w:hAnsi="Source Serif Pro" w:cs="Arial"/>
                <w:sz w:val="20"/>
                <w:szCs w:val="20"/>
              </w:rPr>
              <w:t>Wymagane</w:t>
            </w:r>
          </w:p>
        </w:tc>
      </w:tr>
      <w:tr w:rsidR="00E4005A" w:rsidRPr="00AF0480" w14:paraId="57BF5CA8" w14:textId="77777777" w:rsidTr="006756E1">
        <w:trPr>
          <w:trHeight w:val="825"/>
        </w:trPr>
        <w:tc>
          <w:tcPr>
            <w:tcW w:w="418" w:type="pct"/>
            <w:gridSpan w:val="2"/>
            <w:vAlign w:val="center"/>
          </w:tcPr>
          <w:p w14:paraId="7FDCF1EC" w14:textId="77777777" w:rsidR="00E4005A" w:rsidRPr="00AF0480" w:rsidRDefault="00E4005A" w:rsidP="00E4005A">
            <w:pPr>
              <w:pStyle w:val="Akapitzlist"/>
              <w:numPr>
                <w:ilvl w:val="0"/>
                <w:numId w:val="7"/>
              </w:numPr>
              <w:rPr>
                <w:rFonts w:ascii="Source Serif Pro" w:hAnsi="Source Serif Pro" w:cs="Arial"/>
                <w:sz w:val="20"/>
                <w:szCs w:val="20"/>
              </w:rPr>
            </w:pPr>
          </w:p>
        </w:tc>
        <w:tc>
          <w:tcPr>
            <w:tcW w:w="2161" w:type="pct"/>
          </w:tcPr>
          <w:p w14:paraId="5A39E95D" w14:textId="546EDAEF" w:rsidR="00E4005A" w:rsidRPr="00AF0480" w:rsidRDefault="00E4005A" w:rsidP="00E4005A">
            <w:pPr>
              <w:rPr>
                <w:rFonts w:ascii="Source Serif Pro" w:hAnsi="Source Serif Pro" w:cs="Arial"/>
                <w:sz w:val="20"/>
                <w:szCs w:val="20"/>
              </w:rPr>
            </w:pPr>
            <w:r w:rsidRPr="00AF0480">
              <w:rPr>
                <w:rFonts w:ascii="Source Serif Pro" w:hAnsi="Source Serif Pro" w:cs="Arial"/>
              </w:rPr>
              <w:t>Tryb skanowania - skanowanie manualne, automatyczne lub półautomatyczne w technice jasnego pola</w:t>
            </w:r>
          </w:p>
        </w:tc>
        <w:tc>
          <w:tcPr>
            <w:tcW w:w="2421" w:type="pct"/>
          </w:tcPr>
          <w:p w14:paraId="7ABA6DB9" w14:textId="1C58C3D2" w:rsidR="00E4005A" w:rsidRPr="00AF0480" w:rsidRDefault="00E4005A" w:rsidP="00E4005A">
            <w:pPr>
              <w:rPr>
                <w:rFonts w:ascii="Source Serif Pro" w:hAnsi="Source Serif Pro" w:cs="Arial"/>
                <w:sz w:val="20"/>
                <w:szCs w:val="20"/>
              </w:rPr>
            </w:pPr>
            <w:r w:rsidRPr="00AF0480">
              <w:rPr>
                <w:rFonts w:ascii="Source Serif Pro" w:hAnsi="Source Serif Pro" w:cs="Arial"/>
                <w:sz w:val="20"/>
                <w:szCs w:val="20"/>
              </w:rPr>
              <w:t>Wymagane</w:t>
            </w:r>
          </w:p>
        </w:tc>
      </w:tr>
      <w:tr w:rsidR="00E4005A" w:rsidRPr="00AF0480" w14:paraId="1A4C929C" w14:textId="77777777" w:rsidTr="006756E1">
        <w:tc>
          <w:tcPr>
            <w:tcW w:w="418" w:type="pct"/>
            <w:gridSpan w:val="2"/>
            <w:vAlign w:val="center"/>
          </w:tcPr>
          <w:p w14:paraId="48CDCD5E" w14:textId="77777777" w:rsidR="00E4005A" w:rsidRPr="00AF0480" w:rsidRDefault="00E4005A" w:rsidP="00E4005A">
            <w:pPr>
              <w:pStyle w:val="Akapitzlist"/>
              <w:numPr>
                <w:ilvl w:val="0"/>
                <w:numId w:val="7"/>
              </w:numPr>
              <w:rPr>
                <w:rFonts w:ascii="Source Serif Pro" w:hAnsi="Source Serif Pro" w:cs="Arial"/>
                <w:sz w:val="20"/>
                <w:szCs w:val="20"/>
              </w:rPr>
            </w:pPr>
          </w:p>
        </w:tc>
        <w:tc>
          <w:tcPr>
            <w:tcW w:w="2161" w:type="pct"/>
          </w:tcPr>
          <w:p w14:paraId="1A4C7594" w14:textId="3BD1F205" w:rsidR="00E4005A" w:rsidRPr="00AF0480" w:rsidRDefault="00E4005A" w:rsidP="00E4005A">
            <w:pPr>
              <w:rPr>
                <w:rFonts w:ascii="Source Serif Pro" w:hAnsi="Source Serif Pro" w:cs="Arial"/>
                <w:sz w:val="20"/>
                <w:szCs w:val="20"/>
              </w:rPr>
            </w:pPr>
            <w:r w:rsidRPr="00AF0480">
              <w:rPr>
                <w:rFonts w:ascii="Source Serif Pro" w:hAnsi="Source Serif Pro" w:cs="Arial"/>
              </w:rPr>
              <w:t>Możliwość skanowania 20 preparatów jednocześnie (jednorazowa pojemność/jednorazowy załadunek skanera) w trybie manualnym, półautomatycznym bądź automatycznym</w:t>
            </w:r>
          </w:p>
        </w:tc>
        <w:tc>
          <w:tcPr>
            <w:tcW w:w="2421" w:type="pct"/>
          </w:tcPr>
          <w:p w14:paraId="02476DDC" w14:textId="145D1FFD" w:rsidR="00E4005A" w:rsidRPr="00AF0480" w:rsidRDefault="00E4005A" w:rsidP="00E4005A">
            <w:pPr>
              <w:rPr>
                <w:rFonts w:ascii="Source Serif Pro" w:hAnsi="Source Serif Pro" w:cs="Arial"/>
                <w:sz w:val="20"/>
                <w:szCs w:val="20"/>
              </w:rPr>
            </w:pPr>
            <w:r w:rsidRPr="00AF0480">
              <w:rPr>
                <w:rFonts w:ascii="Source Serif Pro" w:hAnsi="Source Serif Pro" w:cs="Arial"/>
                <w:sz w:val="20"/>
                <w:szCs w:val="20"/>
              </w:rPr>
              <w:t>Wymagane</w:t>
            </w:r>
          </w:p>
        </w:tc>
      </w:tr>
      <w:tr w:rsidR="00E4005A" w:rsidRPr="00AF0480" w14:paraId="1E937F52" w14:textId="77777777" w:rsidTr="006756E1">
        <w:tc>
          <w:tcPr>
            <w:tcW w:w="418" w:type="pct"/>
            <w:gridSpan w:val="2"/>
            <w:vAlign w:val="center"/>
          </w:tcPr>
          <w:p w14:paraId="22AF76CA" w14:textId="77777777" w:rsidR="00E4005A" w:rsidRPr="00AF0480" w:rsidRDefault="00E4005A" w:rsidP="00E4005A">
            <w:pPr>
              <w:pStyle w:val="Akapitzlist"/>
              <w:numPr>
                <w:ilvl w:val="0"/>
                <w:numId w:val="7"/>
              </w:numPr>
              <w:rPr>
                <w:rFonts w:ascii="Source Serif Pro" w:hAnsi="Source Serif Pro" w:cs="Arial"/>
                <w:sz w:val="20"/>
                <w:szCs w:val="20"/>
              </w:rPr>
            </w:pPr>
          </w:p>
        </w:tc>
        <w:tc>
          <w:tcPr>
            <w:tcW w:w="2161" w:type="pct"/>
          </w:tcPr>
          <w:p w14:paraId="406CD762" w14:textId="003E7293" w:rsidR="00E4005A" w:rsidRPr="00AF0480" w:rsidRDefault="00E4005A" w:rsidP="00E4005A">
            <w:pPr>
              <w:rPr>
                <w:rFonts w:ascii="Source Serif Pro" w:hAnsi="Source Serif Pro" w:cs="Arial"/>
                <w:sz w:val="20"/>
                <w:szCs w:val="20"/>
              </w:rPr>
            </w:pPr>
            <w:r w:rsidRPr="00AF0480">
              <w:rPr>
                <w:rFonts w:ascii="Source Serif Pro" w:hAnsi="Source Serif Pro" w:cs="Arial"/>
              </w:rPr>
              <w:t>Możliwość skanowania z powiększeniem odpowiadającym obiektywowi 20X i 40X</w:t>
            </w:r>
          </w:p>
        </w:tc>
        <w:tc>
          <w:tcPr>
            <w:tcW w:w="2421" w:type="pct"/>
          </w:tcPr>
          <w:p w14:paraId="2A8FA6B1" w14:textId="53A0F870" w:rsidR="00E4005A" w:rsidRPr="00AF0480" w:rsidRDefault="00E4005A" w:rsidP="00E4005A">
            <w:pPr>
              <w:rPr>
                <w:rFonts w:ascii="Source Serif Pro" w:hAnsi="Source Serif Pro" w:cs="Arial"/>
                <w:sz w:val="20"/>
                <w:szCs w:val="20"/>
              </w:rPr>
            </w:pPr>
            <w:r w:rsidRPr="00AF0480">
              <w:rPr>
                <w:rFonts w:ascii="Source Serif Pro" w:hAnsi="Source Serif Pro" w:cs="Arial"/>
                <w:sz w:val="20"/>
                <w:szCs w:val="20"/>
              </w:rPr>
              <w:t>Wymagane</w:t>
            </w:r>
          </w:p>
        </w:tc>
      </w:tr>
      <w:tr w:rsidR="00E4005A" w:rsidRPr="00AF0480" w14:paraId="58EC2CF7" w14:textId="77777777" w:rsidTr="006756E1">
        <w:tc>
          <w:tcPr>
            <w:tcW w:w="418" w:type="pct"/>
            <w:gridSpan w:val="2"/>
            <w:vAlign w:val="center"/>
          </w:tcPr>
          <w:p w14:paraId="64DB5FEA" w14:textId="77777777" w:rsidR="00E4005A" w:rsidRPr="00AF0480" w:rsidRDefault="00E4005A" w:rsidP="00E4005A">
            <w:pPr>
              <w:pStyle w:val="Akapitzlist"/>
              <w:numPr>
                <w:ilvl w:val="0"/>
                <w:numId w:val="7"/>
              </w:numPr>
              <w:rPr>
                <w:rFonts w:ascii="Source Serif Pro" w:hAnsi="Source Serif Pro" w:cs="Arial"/>
                <w:sz w:val="20"/>
                <w:szCs w:val="20"/>
              </w:rPr>
            </w:pPr>
          </w:p>
        </w:tc>
        <w:tc>
          <w:tcPr>
            <w:tcW w:w="2161" w:type="pct"/>
          </w:tcPr>
          <w:p w14:paraId="4EFB8706" w14:textId="76BE3330" w:rsidR="00E4005A" w:rsidRPr="00AF0480" w:rsidRDefault="00E4005A" w:rsidP="00E4005A">
            <w:pPr>
              <w:rPr>
                <w:rFonts w:ascii="Source Serif Pro" w:hAnsi="Source Serif Pro" w:cs="Arial"/>
                <w:sz w:val="20"/>
                <w:szCs w:val="20"/>
              </w:rPr>
            </w:pPr>
            <w:r w:rsidRPr="00AF0480">
              <w:rPr>
                <w:rFonts w:ascii="Source Serif Pro" w:hAnsi="Source Serif Pro" w:cs="Arial"/>
              </w:rPr>
              <w:t>Obiektyw skanujący klasy Plan Apochromat o parametrach 20x (NA 0.75)</w:t>
            </w:r>
          </w:p>
        </w:tc>
        <w:tc>
          <w:tcPr>
            <w:tcW w:w="2421" w:type="pct"/>
          </w:tcPr>
          <w:p w14:paraId="2277C40D" w14:textId="6167BE1F" w:rsidR="00E4005A" w:rsidRPr="00AF0480" w:rsidRDefault="00E4005A" w:rsidP="00E4005A">
            <w:pPr>
              <w:rPr>
                <w:rFonts w:ascii="Source Serif Pro" w:hAnsi="Source Serif Pro" w:cs="Arial"/>
                <w:sz w:val="20"/>
                <w:szCs w:val="20"/>
              </w:rPr>
            </w:pPr>
            <w:r w:rsidRPr="00AF0480">
              <w:rPr>
                <w:rFonts w:ascii="Source Serif Pro" w:hAnsi="Source Serif Pro" w:cs="Arial"/>
                <w:sz w:val="20"/>
                <w:szCs w:val="20"/>
              </w:rPr>
              <w:t>Wymagane</w:t>
            </w:r>
          </w:p>
        </w:tc>
      </w:tr>
      <w:tr w:rsidR="00E4005A" w:rsidRPr="00AF0480" w14:paraId="1AF3CFDA" w14:textId="77777777" w:rsidTr="006756E1">
        <w:tc>
          <w:tcPr>
            <w:tcW w:w="418" w:type="pct"/>
            <w:gridSpan w:val="2"/>
            <w:vAlign w:val="center"/>
          </w:tcPr>
          <w:p w14:paraId="73A60E34" w14:textId="77777777" w:rsidR="00E4005A" w:rsidRPr="00AF0480" w:rsidRDefault="00E4005A" w:rsidP="00E4005A">
            <w:pPr>
              <w:pStyle w:val="Akapitzlist"/>
              <w:numPr>
                <w:ilvl w:val="0"/>
                <w:numId w:val="7"/>
              </w:numPr>
              <w:rPr>
                <w:rFonts w:ascii="Source Serif Pro" w:hAnsi="Source Serif Pro" w:cs="Arial"/>
                <w:sz w:val="20"/>
                <w:szCs w:val="20"/>
              </w:rPr>
            </w:pPr>
          </w:p>
        </w:tc>
        <w:tc>
          <w:tcPr>
            <w:tcW w:w="2161" w:type="pct"/>
          </w:tcPr>
          <w:p w14:paraId="447BC435" w14:textId="79BEA4B5" w:rsidR="00E4005A" w:rsidRPr="00AF0480" w:rsidRDefault="00E4005A" w:rsidP="00E4005A">
            <w:pPr>
              <w:rPr>
                <w:rFonts w:ascii="Source Serif Pro" w:hAnsi="Source Serif Pro" w:cs="Arial"/>
                <w:sz w:val="20"/>
                <w:szCs w:val="20"/>
              </w:rPr>
            </w:pPr>
            <w:r w:rsidRPr="00AF0480">
              <w:rPr>
                <w:rFonts w:ascii="Source Serif Pro" w:hAnsi="Source Serif Pro" w:cs="Arial"/>
              </w:rPr>
              <w:t>Możliwość oglądania zeskanowanych preparatów w powiększeniu do 80x</w:t>
            </w:r>
          </w:p>
        </w:tc>
        <w:tc>
          <w:tcPr>
            <w:tcW w:w="2421" w:type="pct"/>
          </w:tcPr>
          <w:p w14:paraId="5B230948" w14:textId="63F59881" w:rsidR="00E4005A" w:rsidRPr="00AF0480" w:rsidRDefault="00E4005A" w:rsidP="00E4005A">
            <w:pPr>
              <w:rPr>
                <w:rFonts w:ascii="Source Serif Pro" w:hAnsi="Source Serif Pro" w:cs="Arial"/>
                <w:sz w:val="20"/>
                <w:szCs w:val="20"/>
              </w:rPr>
            </w:pPr>
            <w:r w:rsidRPr="00AF0480">
              <w:rPr>
                <w:rFonts w:ascii="Source Serif Pro" w:hAnsi="Source Serif Pro" w:cs="Arial"/>
                <w:sz w:val="20"/>
                <w:szCs w:val="20"/>
              </w:rPr>
              <w:t>Wymagane</w:t>
            </w:r>
          </w:p>
        </w:tc>
      </w:tr>
      <w:tr w:rsidR="00E4005A" w:rsidRPr="00AF0480" w14:paraId="4050A3E0" w14:textId="77777777" w:rsidTr="006756E1">
        <w:tc>
          <w:tcPr>
            <w:tcW w:w="418" w:type="pct"/>
            <w:gridSpan w:val="2"/>
            <w:vAlign w:val="center"/>
          </w:tcPr>
          <w:p w14:paraId="56DA705C" w14:textId="77777777" w:rsidR="00E4005A" w:rsidRPr="00AF0480" w:rsidRDefault="00E4005A" w:rsidP="00E4005A">
            <w:pPr>
              <w:pStyle w:val="Akapitzlist"/>
              <w:numPr>
                <w:ilvl w:val="0"/>
                <w:numId w:val="7"/>
              </w:numPr>
              <w:rPr>
                <w:rFonts w:ascii="Source Serif Pro" w:hAnsi="Source Serif Pro" w:cs="Arial"/>
                <w:sz w:val="20"/>
                <w:szCs w:val="20"/>
              </w:rPr>
            </w:pPr>
          </w:p>
        </w:tc>
        <w:tc>
          <w:tcPr>
            <w:tcW w:w="2161" w:type="pct"/>
          </w:tcPr>
          <w:p w14:paraId="151570C9" w14:textId="21C1AE1D" w:rsidR="00E4005A" w:rsidRPr="00AF0480" w:rsidRDefault="00E4005A" w:rsidP="00E4005A">
            <w:pPr>
              <w:rPr>
                <w:rFonts w:ascii="Source Serif Pro" w:hAnsi="Source Serif Pro" w:cs="Arial"/>
                <w:sz w:val="20"/>
                <w:szCs w:val="20"/>
              </w:rPr>
            </w:pPr>
            <w:r w:rsidRPr="00AF0480">
              <w:rPr>
                <w:rFonts w:ascii="Source Serif Pro" w:hAnsi="Source Serif Pro" w:cs="Arial"/>
              </w:rPr>
              <w:t>Tryby ustawiania ostrości: automatyczny i manualny</w:t>
            </w:r>
          </w:p>
        </w:tc>
        <w:tc>
          <w:tcPr>
            <w:tcW w:w="2421" w:type="pct"/>
          </w:tcPr>
          <w:p w14:paraId="7294900E" w14:textId="5FE8869F" w:rsidR="00E4005A" w:rsidRPr="00AF0480" w:rsidRDefault="00E4005A" w:rsidP="00E4005A">
            <w:pPr>
              <w:rPr>
                <w:rFonts w:ascii="Source Serif Pro" w:hAnsi="Source Serif Pro" w:cs="Arial"/>
                <w:sz w:val="20"/>
                <w:szCs w:val="20"/>
              </w:rPr>
            </w:pPr>
            <w:r w:rsidRPr="00AF0480">
              <w:rPr>
                <w:rFonts w:ascii="Source Serif Pro" w:hAnsi="Source Serif Pro" w:cs="Arial"/>
                <w:sz w:val="20"/>
                <w:szCs w:val="20"/>
              </w:rPr>
              <w:t>Wymagane</w:t>
            </w:r>
          </w:p>
        </w:tc>
      </w:tr>
      <w:tr w:rsidR="00E4005A" w:rsidRPr="00AF0480" w14:paraId="528FEB1E" w14:textId="77777777" w:rsidTr="006756E1">
        <w:tc>
          <w:tcPr>
            <w:tcW w:w="418" w:type="pct"/>
            <w:gridSpan w:val="2"/>
            <w:vAlign w:val="center"/>
          </w:tcPr>
          <w:p w14:paraId="768C5E6C" w14:textId="77777777" w:rsidR="00E4005A" w:rsidRPr="00AF0480" w:rsidRDefault="00E4005A" w:rsidP="00E4005A">
            <w:pPr>
              <w:pStyle w:val="Akapitzlist"/>
              <w:numPr>
                <w:ilvl w:val="0"/>
                <w:numId w:val="7"/>
              </w:numPr>
              <w:rPr>
                <w:rFonts w:ascii="Source Serif Pro" w:hAnsi="Source Serif Pro" w:cs="Arial"/>
                <w:sz w:val="20"/>
                <w:szCs w:val="20"/>
              </w:rPr>
            </w:pPr>
          </w:p>
        </w:tc>
        <w:tc>
          <w:tcPr>
            <w:tcW w:w="2161" w:type="pct"/>
          </w:tcPr>
          <w:p w14:paraId="1E4159D7" w14:textId="77777777" w:rsidR="00E4005A" w:rsidRPr="00AF0480" w:rsidRDefault="00E4005A" w:rsidP="00E4005A">
            <w:pPr>
              <w:pStyle w:val="Bezodstpw1"/>
              <w:rPr>
                <w:rFonts w:ascii="Source Serif Pro" w:hAnsi="Source Serif Pro" w:cs="Arial"/>
              </w:rPr>
            </w:pPr>
            <w:r w:rsidRPr="00AF0480">
              <w:rPr>
                <w:rFonts w:ascii="Source Serif Pro" w:hAnsi="Source Serif Pro" w:cs="Arial"/>
              </w:rPr>
              <w:t>Obsługiwany wymiar i grubość preparatów:</w:t>
            </w:r>
          </w:p>
          <w:p w14:paraId="4C2055A3" w14:textId="77777777" w:rsidR="00E4005A" w:rsidRPr="00AF0480" w:rsidRDefault="00E4005A" w:rsidP="00E4005A">
            <w:pPr>
              <w:pStyle w:val="Bezodstpw1"/>
              <w:rPr>
                <w:rFonts w:ascii="Source Serif Pro" w:hAnsi="Source Serif Pro" w:cs="Arial"/>
              </w:rPr>
            </w:pPr>
            <w:r w:rsidRPr="00AF0480">
              <w:rPr>
                <w:rFonts w:ascii="Source Serif Pro" w:hAnsi="Source Serif Pro" w:cs="Arial"/>
              </w:rPr>
              <w:t>a/wymiar: 76 mm x 26 mm</w:t>
            </w:r>
          </w:p>
          <w:p w14:paraId="020F48A1" w14:textId="0F822177" w:rsidR="00E4005A" w:rsidRPr="00AF0480" w:rsidRDefault="00E4005A" w:rsidP="00E4005A">
            <w:pPr>
              <w:rPr>
                <w:rFonts w:ascii="Source Serif Pro" w:hAnsi="Source Serif Pro" w:cs="Arial"/>
                <w:sz w:val="20"/>
                <w:szCs w:val="20"/>
              </w:rPr>
            </w:pPr>
            <w:r w:rsidRPr="00AF0480">
              <w:rPr>
                <w:rFonts w:ascii="Source Serif Pro" w:hAnsi="Source Serif Pro" w:cs="Arial"/>
              </w:rPr>
              <w:t>b/grubość: 0.9 – 1.2. mm</w:t>
            </w:r>
          </w:p>
        </w:tc>
        <w:tc>
          <w:tcPr>
            <w:tcW w:w="2421" w:type="pct"/>
          </w:tcPr>
          <w:p w14:paraId="1F61F17A" w14:textId="768161F7" w:rsidR="00E4005A" w:rsidRPr="00AF0480" w:rsidRDefault="00E4005A" w:rsidP="00E4005A">
            <w:pPr>
              <w:rPr>
                <w:rFonts w:ascii="Source Serif Pro" w:hAnsi="Source Serif Pro" w:cs="Arial"/>
                <w:sz w:val="20"/>
                <w:szCs w:val="20"/>
              </w:rPr>
            </w:pPr>
            <w:r w:rsidRPr="00AF0480">
              <w:rPr>
                <w:rFonts w:ascii="Source Serif Pro" w:hAnsi="Source Serif Pro" w:cs="Arial"/>
                <w:sz w:val="20"/>
                <w:szCs w:val="20"/>
              </w:rPr>
              <w:t>Wymagane</w:t>
            </w:r>
          </w:p>
        </w:tc>
      </w:tr>
      <w:tr w:rsidR="00E4005A" w:rsidRPr="00AF0480" w14:paraId="498A56DF" w14:textId="77777777" w:rsidTr="006756E1">
        <w:tc>
          <w:tcPr>
            <w:tcW w:w="418" w:type="pct"/>
            <w:gridSpan w:val="2"/>
            <w:vAlign w:val="center"/>
          </w:tcPr>
          <w:p w14:paraId="1E4C254F" w14:textId="77777777" w:rsidR="00E4005A" w:rsidRPr="00AF0480" w:rsidRDefault="00E4005A" w:rsidP="00E4005A">
            <w:pPr>
              <w:pStyle w:val="Akapitzlist"/>
              <w:numPr>
                <w:ilvl w:val="0"/>
                <w:numId w:val="7"/>
              </w:numPr>
              <w:rPr>
                <w:rFonts w:ascii="Source Serif Pro" w:hAnsi="Source Serif Pro" w:cs="Arial"/>
                <w:sz w:val="20"/>
                <w:szCs w:val="20"/>
              </w:rPr>
            </w:pPr>
          </w:p>
        </w:tc>
        <w:tc>
          <w:tcPr>
            <w:tcW w:w="2161" w:type="pct"/>
          </w:tcPr>
          <w:p w14:paraId="6A400B35" w14:textId="0E4A7E24" w:rsidR="00E4005A" w:rsidRPr="00AF0480" w:rsidRDefault="00E4005A" w:rsidP="00E4005A">
            <w:pPr>
              <w:rPr>
                <w:rFonts w:ascii="Source Serif Pro" w:hAnsi="Source Serif Pro" w:cs="Arial"/>
                <w:sz w:val="20"/>
                <w:szCs w:val="20"/>
              </w:rPr>
            </w:pPr>
            <w:r w:rsidRPr="00AF0480">
              <w:rPr>
                <w:rFonts w:ascii="Source Serif Pro" w:hAnsi="Source Serif Pro" w:cs="Arial"/>
              </w:rPr>
              <w:t>Możliwość wybierania liczby warstw z gotowych zestawów oraz  indywidualnego definiowania dowolnej liczby warstw (więcej niż 30 warstw)</w:t>
            </w:r>
          </w:p>
        </w:tc>
        <w:tc>
          <w:tcPr>
            <w:tcW w:w="2421" w:type="pct"/>
          </w:tcPr>
          <w:p w14:paraId="35FAE358" w14:textId="5C98499F" w:rsidR="00E4005A" w:rsidRPr="00AF0480" w:rsidRDefault="00E4005A" w:rsidP="00E4005A">
            <w:pPr>
              <w:rPr>
                <w:rFonts w:ascii="Source Serif Pro" w:hAnsi="Source Serif Pro" w:cs="Arial"/>
                <w:sz w:val="20"/>
                <w:szCs w:val="20"/>
              </w:rPr>
            </w:pPr>
            <w:r w:rsidRPr="00AF0480">
              <w:rPr>
                <w:rFonts w:ascii="Source Serif Pro" w:hAnsi="Source Serif Pro" w:cs="Arial"/>
                <w:sz w:val="20"/>
                <w:szCs w:val="20"/>
              </w:rPr>
              <w:t>Wymagane</w:t>
            </w:r>
          </w:p>
        </w:tc>
      </w:tr>
      <w:tr w:rsidR="00E4005A" w:rsidRPr="00AF0480" w14:paraId="2953DF52" w14:textId="77777777" w:rsidTr="006756E1">
        <w:tc>
          <w:tcPr>
            <w:tcW w:w="418" w:type="pct"/>
            <w:gridSpan w:val="2"/>
            <w:vAlign w:val="center"/>
          </w:tcPr>
          <w:p w14:paraId="1EFD9E84" w14:textId="77777777" w:rsidR="00E4005A" w:rsidRPr="00AF0480" w:rsidRDefault="00E4005A" w:rsidP="00E4005A">
            <w:pPr>
              <w:pStyle w:val="Akapitzlist"/>
              <w:numPr>
                <w:ilvl w:val="0"/>
                <w:numId w:val="7"/>
              </w:numPr>
              <w:rPr>
                <w:rFonts w:ascii="Source Serif Pro" w:hAnsi="Source Serif Pro" w:cs="Arial"/>
                <w:sz w:val="20"/>
                <w:szCs w:val="20"/>
              </w:rPr>
            </w:pPr>
          </w:p>
        </w:tc>
        <w:tc>
          <w:tcPr>
            <w:tcW w:w="2161" w:type="pct"/>
          </w:tcPr>
          <w:p w14:paraId="02B7010D" w14:textId="5AD5EF7D" w:rsidR="00E4005A" w:rsidRPr="00AF0480" w:rsidRDefault="00E4005A" w:rsidP="00E4005A">
            <w:pPr>
              <w:rPr>
                <w:rFonts w:ascii="Source Serif Pro" w:hAnsi="Source Serif Pro" w:cs="Arial"/>
                <w:sz w:val="20"/>
                <w:szCs w:val="20"/>
              </w:rPr>
            </w:pPr>
            <w:r w:rsidRPr="00AF0480">
              <w:rPr>
                <w:rFonts w:ascii="Source Serif Pro" w:hAnsi="Source Serif Pro" w:cs="Arial"/>
              </w:rPr>
              <w:t>Możliwość odczytu kodów 1D  i 2D na skanowanych preparatach</w:t>
            </w:r>
          </w:p>
        </w:tc>
        <w:tc>
          <w:tcPr>
            <w:tcW w:w="2421" w:type="pct"/>
          </w:tcPr>
          <w:p w14:paraId="41B0140F" w14:textId="594D5391" w:rsidR="00E4005A" w:rsidRPr="00AF0480" w:rsidRDefault="00E4005A" w:rsidP="00E4005A">
            <w:pPr>
              <w:rPr>
                <w:rFonts w:ascii="Source Serif Pro" w:hAnsi="Source Serif Pro" w:cs="Arial"/>
                <w:sz w:val="20"/>
                <w:szCs w:val="20"/>
              </w:rPr>
            </w:pPr>
            <w:r w:rsidRPr="00AF0480">
              <w:rPr>
                <w:rFonts w:ascii="Source Serif Pro" w:hAnsi="Source Serif Pro" w:cs="Arial"/>
                <w:sz w:val="20"/>
                <w:szCs w:val="20"/>
              </w:rPr>
              <w:t>Wymagane</w:t>
            </w:r>
          </w:p>
        </w:tc>
      </w:tr>
      <w:tr w:rsidR="00E4005A" w:rsidRPr="00AF0480" w14:paraId="70DC61CD" w14:textId="77777777" w:rsidTr="006756E1">
        <w:tc>
          <w:tcPr>
            <w:tcW w:w="418" w:type="pct"/>
            <w:gridSpan w:val="2"/>
            <w:vAlign w:val="center"/>
          </w:tcPr>
          <w:p w14:paraId="287174A5" w14:textId="77777777" w:rsidR="00E4005A" w:rsidRPr="00AF0480" w:rsidRDefault="00E4005A" w:rsidP="00E4005A">
            <w:pPr>
              <w:pStyle w:val="Akapitzlist"/>
              <w:numPr>
                <w:ilvl w:val="0"/>
                <w:numId w:val="7"/>
              </w:numPr>
              <w:rPr>
                <w:rFonts w:ascii="Source Serif Pro" w:hAnsi="Source Serif Pro" w:cs="Arial"/>
                <w:sz w:val="20"/>
                <w:szCs w:val="20"/>
              </w:rPr>
            </w:pPr>
          </w:p>
        </w:tc>
        <w:tc>
          <w:tcPr>
            <w:tcW w:w="2161" w:type="pct"/>
          </w:tcPr>
          <w:p w14:paraId="239499F6" w14:textId="5C516207" w:rsidR="00E4005A" w:rsidRPr="00AF0480" w:rsidRDefault="00E4005A" w:rsidP="00E4005A">
            <w:pPr>
              <w:rPr>
                <w:rFonts w:ascii="Source Serif Pro" w:hAnsi="Source Serif Pro" w:cs="Arial"/>
                <w:sz w:val="20"/>
                <w:szCs w:val="20"/>
              </w:rPr>
            </w:pPr>
            <w:r w:rsidRPr="00AF0480">
              <w:rPr>
                <w:rFonts w:ascii="Source Serif Pro" w:hAnsi="Source Serif Pro" w:cs="Arial"/>
              </w:rPr>
              <w:t>Możliwość wykonywania skanów warstwowych (z-stack) z całego obszaru skanowanej próbki</w:t>
            </w:r>
          </w:p>
        </w:tc>
        <w:tc>
          <w:tcPr>
            <w:tcW w:w="2421" w:type="pct"/>
          </w:tcPr>
          <w:p w14:paraId="16E338CD" w14:textId="068BD6B8" w:rsidR="00E4005A" w:rsidRPr="00AF0480" w:rsidRDefault="00E4005A" w:rsidP="00E4005A">
            <w:pPr>
              <w:rPr>
                <w:rFonts w:ascii="Source Serif Pro" w:hAnsi="Source Serif Pro" w:cs="Arial"/>
                <w:sz w:val="20"/>
                <w:szCs w:val="20"/>
              </w:rPr>
            </w:pPr>
            <w:r w:rsidRPr="00AF0480">
              <w:rPr>
                <w:rFonts w:ascii="Source Serif Pro" w:hAnsi="Source Serif Pro" w:cs="Arial"/>
                <w:sz w:val="20"/>
                <w:szCs w:val="20"/>
              </w:rPr>
              <w:t>Wymagane</w:t>
            </w:r>
          </w:p>
        </w:tc>
      </w:tr>
      <w:tr w:rsidR="00E4005A" w:rsidRPr="00AF0480" w14:paraId="36493D13" w14:textId="77777777" w:rsidTr="006756E1">
        <w:tc>
          <w:tcPr>
            <w:tcW w:w="418" w:type="pct"/>
            <w:gridSpan w:val="2"/>
            <w:vAlign w:val="center"/>
          </w:tcPr>
          <w:p w14:paraId="71B9F928" w14:textId="77777777" w:rsidR="00E4005A" w:rsidRPr="00AF0480" w:rsidRDefault="00E4005A" w:rsidP="00E4005A">
            <w:pPr>
              <w:pStyle w:val="Akapitzlist"/>
              <w:numPr>
                <w:ilvl w:val="0"/>
                <w:numId w:val="7"/>
              </w:numPr>
              <w:rPr>
                <w:rFonts w:ascii="Source Serif Pro" w:hAnsi="Source Serif Pro" w:cs="Arial"/>
                <w:sz w:val="20"/>
                <w:szCs w:val="20"/>
              </w:rPr>
            </w:pPr>
          </w:p>
        </w:tc>
        <w:tc>
          <w:tcPr>
            <w:tcW w:w="2161" w:type="pct"/>
          </w:tcPr>
          <w:p w14:paraId="06987935" w14:textId="392A9BA8" w:rsidR="00E4005A" w:rsidRPr="00AF0480" w:rsidRDefault="00E4005A" w:rsidP="00E4005A">
            <w:pPr>
              <w:rPr>
                <w:rFonts w:ascii="Source Serif Pro" w:hAnsi="Source Serif Pro" w:cs="Arial"/>
                <w:sz w:val="20"/>
                <w:szCs w:val="20"/>
              </w:rPr>
            </w:pPr>
            <w:r w:rsidRPr="00AF0480">
              <w:rPr>
                <w:rFonts w:ascii="Source Serif Pro" w:hAnsi="Source Serif Pro" w:cs="Arial"/>
              </w:rPr>
              <w:t xml:space="preserve">Skaner wyposażony w układ do odczytu kodu ze szkiełka. Obsługiwane kody: </w:t>
            </w:r>
            <w:r w:rsidRPr="00AF0480">
              <w:rPr>
                <w:rFonts w:ascii="Source Serif Pro" w:hAnsi="Source Serif Pro" w:cs="Arial"/>
              </w:rPr>
              <w:br/>
              <w:t>CODE-39, CODE-128, EAN-8,UPC-E, DataMatrix, QRCode</w:t>
            </w:r>
          </w:p>
        </w:tc>
        <w:tc>
          <w:tcPr>
            <w:tcW w:w="2421" w:type="pct"/>
          </w:tcPr>
          <w:p w14:paraId="226E9B88" w14:textId="3DB8F9AE" w:rsidR="00E4005A" w:rsidRPr="00AF0480" w:rsidRDefault="00E4005A" w:rsidP="00E4005A">
            <w:pPr>
              <w:rPr>
                <w:rFonts w:ascii="Source Serif Pro" w:hAnsi="Source Serif Pro" w:cs="Arial"/>
                <w:sz w:val="20"/>
                <w:szCs w:val="20"/>
              </w:rPr>
            </w:pPr>
            <w:r w:rsidRPr="00AF0480">
              <w:rPr>
                <w:rFonts w:ascii="Source Serif Pro" w:hAnsi="Source Serif Pro" w:cs="Arial"/>
                <w:sz w:val="20"/>
                <w:szCs w:val="20"/>
              </w:rPr>
              <w:t>Wymagane</w:t>
            </w:r>
          </w:p>
        </w:tc>
      </w:tr>
      <w:tr w:rsidR="00E4005A" w:rsidRPr="00AF0480" w14:paraId="1F028009" w14:textId="77777777" w:rsidTr="006756E1">
        <w:tc>
          <w:tcPr>
            <w:tcW w:w="418" w:type="pct"/>
            <w:gridSpan w:val="2"/>
            <w:vAlign w:val="center"/>
          </w:tcPr>
          <w:p w14:paraId="51F8B169" w14:textId="77777777" w:rsidR="00E4005A" w:rsidRPr="00AF0480" w:rsidRDefault="00E4005A" w:rsidP="00E4005A">
            <w:pPr>
              <w:pStyle w:val="Akapitzlist"/>
              <w:numPr>
                <w:ilvl w:val="0"/>
                <w:numId w:val="7"/>
              </w:numPr>
              <w:rPr>
                <w:rFonts w:ascii="Source Serif Pro" w:hAnsi="Source Serif Pro" w:cs="Arial"/>
                <w:sz w:val="20"/>
                <w:szCs w:val="20"/>
              </w:rPr>
            </w:pPr>
          </w:p>
        </w:tc>
        <w:tc>
          <w:tcPr>
            <w:tcW w:w="2161" w:type="pct"/>
          </w:tcPr>
          <w:p w14:paraId="32A25233" w14:textId="77777777" w:rsidR="00E4005A" w:rsidRPr="00AF0480" w:rsidRDefault="00E4005A" w:rsidP="00E4005A">
            <w:pPr>
              <w:pStyle w:val="Bezodstpw1"/>
              <w:rPr>
                <w:rFonts w:ascii="Source Serif Pro" w:hAnsi="Source Serif Pro" w:cs="Arial"/>
              </w:rPr>
            </w:pPr>
            <w:r w:rsidRPr="00AF0480">
              <w:rPr>
                <w:rFonts w:ascii="Source Serif Pro" w:hAnsi="Source Serif Pro" w:cs="Arial"/>
              </w:rPr>
              <w:t>Rozdzielczość skanowania:</w:t>
            </w:r>
          </w:p>
          <w:p w14:paraId="18384406" w14:textId="77777777" w:rsidR="00E4005A" w:rsidRPr="00AF0480" w:rsidRDefault="00E4005A" w:rsidP="00E4005A">
            <w:pPr>
              <w:pStyle w:val="Bezodstpw1"/>
              <w:rPr>
                <w:rFonts w:ascii="Source Serif Pro" w:hAnsi="Source Serif Pro" w:cs="Arial"/>
              </w:rPr>
            </w:pPr>
            <w:r w:rsidRPr="00AF0480">
              <w:rPr>
                <w:rFonts w:ascii="Source Serif Pro" w:hAnsi="Source Serif Pro" w:cs="Arial"/>
              </w:rPr>
              <w:t>0,46 µm/pixel w trybie ob. 20x</w:t>
            </w:r>
          </w:p>
          <w:p w14:paraId="4CBAF0D8" w14:textId="41965752" w:rsidR="00E4005A" w:rsidRPr="00AF0480" w:rsidRDefault="00E4005A" w:rsidP="00E4005A">
            <w:pPr>
              <w:rPr>
                <w:rFonts w:ascii="Source Serif Pro" w:hAnsi="Source Serif Pro" w:cs="Arial"/>
                <w:sz w:val="20"/>
                <w:szCs w:val="20"/>
              </w:rPr>
            </w:pPr>
            <w:r w:rsidRPr="00AF0480">
              <w:rPr>
                <w:rFonts w:ascii="Source Serif Pro" w:hAnsi="Source Serif Pro" w:cs="Arial"/>
              </w:rPr>
              <w:t>0,23 µm/pixel w trybie ob. 40x</w:t>
            </w:r>
          </w:p>
        </w:tc>
        <w:tc>
          <w:tcPr>
            <w:tcW w:w="2421" w:type="pct"/>
          </w:tcPr>
          <w:p w14:paraId="3AB6774B" w14:textId="7C4F61D2" w:rsidR="00E4005A" w:rsidRPr="00AF0480" w:rsidRDefault="00E4005A" w:rsidP="00E4005A">
            <w:pPr>
              <w:rPr>
                <w:rFonts w:ascii="Source Serif Pro" w:hAnsi="Source Serif Pro" w:cs="Arial"/>
                <w:sz w:val="20"/>
                <w:szCs w:val="20"/>
              </w:rPr>
            </w:pPr>
            <w:r w:rsidRPr="00AF0480">
              <w:rPr>
                <w:rFonts w:ascii="Source Serif Pro" w:hAnsi="Source Serif Pro" w:cs="Arial"/>
                <w:sz w:val="20"/>
                <w:szCs w:val="20"/>
              </w:rPr>
              <w:t>Wymagane</w:t>
            </w:r>
          </w:p>
        </w:tc>
      </w:tr>
      <w:tr w:rsidR="00E4005A" w:rsidRPr="00AF0480" w14:paraId="37D9A4B1" w14:textId="77777777" w:rsidTr="006756E1">
        <w:tc>
          <w:tcPr>
            <w:tcW w:w="418" w:type="pct"/>
            <w:gridSpan w:val="2"/>
            <w:vAlign w:val="center"/>
          </w:tcPr>
          <w:p w14:paraId="0E0DD3E9" w14:textId="77777777" w:rsidR="00E4005A" w:rsidRPr="00AF0480" w:rsidRDefault="00E4005A" w:rsidP="00E4005A">
            <w:pPr>
              <w:pStyle w:val="Akapitzlist"/>
              <w:numPr>
                <w:ilvl w:val="0"/>
                <w:numId w:val="7"/>
              </w:numPr>
              <w:rPr>
                <w:rFonts w:ascii="Source Serif Pro" w:hAnsi="Source Serif Pro" w:cs="Arial"/>
                <w:sz w:val="20"/>
                <w:szCs w:val="20"/>
              </w:rPr>
            </w:pPr>
          </w:p>
        </w:tc>
        <w:tc>
          <w:tcPr>
            <w:tcW w:w="2161" w:type="pct"/>
          </w:tcPr>
          <w:p w14:paraId="3FA0C705" w14:textId="77777777" w:rsidR="00E4005A" w:rsidRPr="00AF0480" w:rsidRDefault="00E4005A" w:rsidP="00E4005A">
            <w:pPr>
              <w:pStyle w:val="Bezodstpw1"/>
              <w:rPr>
                <w:rFonts w:ascii="Source Serif Pro" w:hAnsi="Source Serif Pro" w:cs="Arial"/>
              </w:rPr>
            </w:pPr>
            <w:r w:rsidRPr="00AF0480">
              <w:rPr>
                <w:rFonts w:ascii="Source Serif Pro" w:hAnsi="Source Serif Pro" w:cs="Arial"/>
              </w:rPr>
              <w:t>Maksymalny czas skanowania:</w:t>
            </w:r>
          </w:p>
          <w:p w14:paraId="15FFE9AE" w14:textId="77777777" w:rsidR="00E4005A" w:rsidRPr="00AF0480" w:rsidRDefault="00E4005A" w:rsidP="00E4005A">
            <w:pPr>
              <w:pStyle w:val="Bezodstpw1"/>
              <w:rPr>
                <w:rFonts w:ascii="Source Serif Pro" w:hAnsi="Source Serif Pro" w:cs="Arial"/>
              </w:rPr>
            </w:pPr>
            <w:r w:rsidRPr="00AF0480">
              <w:rPr>
                <w:rFonts w:ascii="Source Serif Pro" w:hAnsi="Source Serif Pro" w:cs="Arial"/>
              </w:rPr>
              <w:t>30 sek.(15 mm x 15 mm w trybie 20x)</w:t>
            </w:r>
          </w:p>
          <w:p w14:paraId="438741F9" w14:textId="15B46A0B" w:rsidR="00E4005A" w:rsidRPr="00AF0480" w:rsidRDefault="00E4005A" w:rsidP="00E4005A">
            <w:pPr>
              <w:rPr>
                <w:rFonts w:ascii="Source Serif Pro" w:hAnsi="Source Serif Pro" w:cs="Arial"/>
                <w:sz w:val="20"/>
                <w:szCs w:val="20"/>
              </w:rPr>
            </w:pPr>
            <w:r w:rsidRPr="00AF0480">
              <w:rPr>
                <w:rFonts w:ascii="Source Serif Pro" w:hAnsi="Source Serif Pro" w:cs="Arial"/>
              </w:rPr>
              <w:t>30 sek.(15 mm x 15 mm w trybie 40x)</w:t>
            </w:r>
          </w:p>
        </w:tc>
        <w:tc>
          <w:tcPr>
            <w:tcW w:w="2421" w:type="pct"/>
          </w:tcPr>
          <w:p w14:paraId="36FACD5E" w14:textId="0C68BEC9" w:rsidR="00E4005A" w:rsidRPr="00AF0480" w:rsidRDefault="00E4005A" w:rsidP="00E4005A">
            <w:pPr>
              <w:rPr>
                <w:rFonts w:ascii="Source Serif Pro" w:hAnsi="Source Serif Pro" w:cs="Arial"/>
                <w:sz w:val="20"/>
                <w:szCs w:val="20"/>
              </w:rPr>
            </w:pPr>
            <w:r w:rsidRPr="00AF0480">
              <w:rPr>
                <w:rFonts w:ascii="Source Serif Pro" w:hAnsi="Source Serif Pro" w:cs="Arial"/>
                <w:sz w:val="20"/>
                <w:szCs w:val="20"/>
              </w:rPr>
              <w:t>Wymagane</w:t>
            </w:r>
          </w:p>
        </w:tc>
      </w:tr>
      <w:tr w:rsidR="00E4005A" w:rsidRPr="00AF0480" w14:paraId="2F521461" w14:textId="77777777" w:rsidTr="006756E1">
        <w:tc>
          <w:tcPr>
            <w:tcW w:w="418" w:type="pct"/>
            <w:gridSpan w:val="2"/>
            <w:vAlign w:val="center"/>
          </w:tcPr>
          <w:p w14:paraId="1C20ED64" w14:textId="77777777" w:rsidR="00E4005A" w:rsidRPr="00AF0480" w:rsidRDefault="00E4005A" w:rsidP="00E4005A">
            <w:pPr>
              <w:pStyle w:val="Akapitzlist"/>
              <w:numPr>
                <w:ilvl w:val="0"/>
                <w:numId w:val="7"/>
              </w:numPr>
              <w:rPr>
                <w:rFonts w:ascii="Source Serif Pro" w:hAnsi="Source Serif Pro" w:cs="Arial"/>
                <w:sz w:val="20"/>
                <w:szCs w:val="20"/>
              </w:rPr>
            </w:pPr>
          </w:p>
        </w:tc>
        <w:tc>
          <w:tcPr>
            <w:tcW w:w="2161" w:type="pct"/>
          </w:tcPr>
          <w:p w14:paraId="4554D374" w14:textId="77777777" w:rsidR="00E4005A" w:rsidRPr="00AF0480" w:rsidRDefault="00E4005A" w:rsidP="00E4005A">
            <w:pPr>
              <w:pStyle w:val="Bezodstpw1"/>
              <w:rPr>
                <w:rFonts w:ascii="Source Serif Pro" w:hAnsi="Source Serif Pro" w:cs="Arial"/>
              </w:rPr>
            </w:pPr>
            <w:r w:rsidRPr="00AF0480">
              <w:rPr>
                <w:rFonts w:ascii="Source Serif Pro" w:hAnsi="Source Serif Pro" w:cs="Arial"/>
              </w:rPr>
              <w:t>Wydajność skanowania w trybie automatycznym dla pola 15 mm x 15 mm nie gorsza niż:</w:t>
            </w:r>
          </w:p>
          <w:p w14:paraId="6240F077" w14:textId="77777777" w:rsidR="00E4005A" w:rsidRPr="00AF0480" w:rsidRDefault="00E4005A" w:rsidP="00E4005A">
            <w:pPr>
              <w:pStyle w:val="Bezodstpw1"/>
              <w:rPr>
                <w:rFonts w:ascii="Source Serif Pro" w:hAnsi="Source Serif Pro" w:cs="Arial"/>
              </w:rPr>
            </w:pPr>
            <w:r w:rsidRPr="00AF0480">
              <w:rPr>
                <w:rFonts w:ascii="Source Serif Pro" w:hAnsi="Source Serif Pro" w:cs="Arial"/>
              </w:rPr>
              <w:t>20 szkiełek w 15 min. przy powiększeniu 20x</w:t>
            </w:r>
          </w:p>
          <w:p w14:paraId="363FC79B" w14:textId="7055F193" w:rsidR="00E4005A" w:rsidRPr="00AF0480" w:rsidRDefault="00E4005A" w:rsidP="00E4005A">
            <w:pPr>
              <w:rPr>
                <w:rFonts w:ascii="Source Serif Pro" w:hAnsi="Source Serif Pro" w:cs="Arial"/>
                <w:sz w:val="20"/>
                <w:szCs w:val="20"/>
              </w:rPr>
            </w:pPr>
            <w:r w:rsidRPr="00AF0480">
              <w:rPr>
                <w:rFonts w:ascii="Source Serif Pro" w:hAnsi="Source Serif Pro" w:cs="Arial"/>
              </w:rPr>
              <w:t>20 szkiełek w 15 min.  przy powiększeniu 40x</w:t>
            </w:r>
          </w:p>
        </w:tc>
        <w:tc>
          <w:tcPr>
            <w:tcW w:w="2421" w:type="pct"/>
          </w:tcPr>
          <w:p w14:paraId="47D95A94" w14:textId="296BE47C" w:rsidR="00E4005A" w:rsidRPr="00AF0480" w:rsidRDefault="00E4005A" w:rsidP="00E4005A">
            <w:pPr>
              <w:rPr>
                <w:rFonts w:ascii="Source Serif Pro" w:hAnsi="Source Serif Pro" w:cs="Arial"/>
                <w:sz w:val="20"/>
                <w:szCs w:val="20"/>
              </w:rPr>
            </w:pPr>
            <w:r w:rsidRPr="00AF0480">
              <w:rPr>
                <w:rFonts w:ascii="Source Serif Pro" w:hAnsi="Source Serif Pro" w:cs="Arial"/>
                <w:sz w:val="20"/>
                <w:szCs w:val="20"/>
              </w:rPr>
              <w:t>Wymagane</w:t>
            </w:r>
          </w:p>
        </w:tc>
      </w:tr>
      <w:tr w:rsidR="00E4005A" w:rsidRPr="00AF0480" w14:paraId="4F1484B9" w14:textId="77777777" w:rsidTr="006756E1">
        <w:tc>
          <w:tcPr>
            <w:tcW w:w="418" w:type="pct"/>
            <w:gridSpan w:val="2"/>
            <w:vAlign w:val="center"/>
          </w:tcPr>
          <w:p w14:paraId="2B4C5DBE" w14:textId="77777777" w:rsidR="00E4005A" w:rsidRPr="00AF0480" w:rsidRDefault="00E4005A" w:rsidP="00E4005A">
            <w:pPr>
              <w:pStyle w:val="Akapitzlist"/>
              <w:numPr>
                <w:ilvl w:val="0"/>
                <w:numId w:val="7"/>
              </w:numPr>
              <w:rPr>
                <w:rFonts w:ascii="Source Serif Pro" w:hAnsi="Source Serif Pro" w:cs="Arial"/>
                <w:sz w:val="20"/>
                <w:szCs w:val="20"/>
              </w:rPr>
            </w:pPr>
          </w:p>
        </w:tc>
        <w:tc>
          <w:tcPr>
            <w:tcW w:w="2161" w:type="pct"/>
          </w:tcPr>
          <w:p w14:paraId="2BB5065C" w14:textId="2C218745" w:rsidR="00E4005A" w:rsidRPr="00AF0480" w:rsidRDefault="00E4005A" w:rsidP="00E4005A">
            <w:pPr>
              <w:rPr>
                <w:rFonts w:ascii="Source Serif Pro" w:hAnsi="Source Serif Pro" w:cs="Arial"/>
                <w:sz w:val="20"/>
                <w:szCs w:val="20"/>
              </w:rPr>
            </w:pPr>
            <w:r w:rsidRPr="00AF0480">
              <w:rPr>
                <w:rFonts w:ascii="Source Serif Pro" w:hAnsi="Source Serif Pro" w:cs="Arial"/>
              </w:rPr>
              <w:t>Wbudowany moduł automatycznej oceny ostrości zeskanowanego preparatu wraz z możliwością uruchomienia automatycznego ponownego skanu (rescan) w przypadku niższej od oczekiwanej jakości pierwszej próby skanowania.</w:t>
            </w:r>
          </w:p>
        </w:tc>
        <w:tc>
          <w:tcPr>
            <w:tcW w:w="2421" w:type="pct"/>
          </w:tcPr>
          <w:p w14:paraId="5AC1C412" w14:textId="2B293D1E" w:rsidR="00E4005A" w:rsidRPr="00AF0480" w:rsidRDefault="00E4005A" w:rsidP="00E4005A">
            <w:pPr>
              <w:rPr>
                <w:rFonts w:ascii="Source Serif Pro" w:hAnsi="Source Serif Pro" w:cs="Arial"/>
                <w:sz w:val="20"/>
                <w:szCs w:val="20"/>
              </w:rPr>
            </w:pPr>
            <w:r w:rsidRPr="00AF0480">
              <w:rPr>
                <w:rFonts w:ascii="Source Serif Pro" w:hAnsi="Source Serif Pro" w:cs="Arial"/>
                <w:sz w:val="20"/>
                <w:szCs w:val="20"/>
              </w:rPr>
              <w:t>Wymagane</w:t>
            </w:r>
          </w:p>
        </w:tc>
      </w:tr>
      <w:tr w:rsidR="00E4005A" w:rsidRPr="00AF0480" w14:paraId="5A2124FB" w14:textId="77777777" w:rsidTr="006756E1">
        <w:tc>
          <w:tcPr>
            <w:tcW w:w="418" w:type="pct"/>
            <w:gridSpan w:val="2"/>
            <w:vAlign w:val="center"/>
          </w:tcPr>
          <w:p w14:paraId="2D7AFED4" w14:textId="77777777" w:rsidR="00E4005A" w:rsidRPr="00AF0480" w:rsidRDefault="00E4005A" w:rsidP="00E4005A">
            <w:pPr>
              <w:pStyle w:val="Akapitzlist"/>
              <w:numPr>
                <w:ilvl w:val="0"/>
                <w:numId w:val="7"/>
              </w:numPr>
              <w:rPr>
                <w:rFonts w:ascii="Source Serif Pro" w:hAnsi="Source Serif Pro" w:cs="Arial"/>
                <w:sz w:val="20"/>
                <w:szCs w:val="20"/>
              </w:rPr>
            </w:pPr>
          </w:p>
        </w:tc>
        <w:tc>
          <w:tcPr>
            <w:tcW w:w="2161" w:type="pct"/>
          </w:tcPr>
          <w:p w14:paraId="628EE24E" w14:textId="1D4F2714" w:rsidR="00E4005A" w:rsidRPr="00AF0480" w:rsidRDefault="00E4005A" w:rsidP="00E4005A">
            <w:pPr>
              <w:rPr>
                <w:rFonts w:ascii="Source Serif Pro" w:hAnsi="Source Serif Pro" w:cs="Arial"/>
                <w:sz w:val="20"/>
                <w:szCs w:val="20"/>
              </w:rPr>
            </w:pPr>
            <w:r w:rsidRPr="00AF0480">
              <w:rPr>
                <w:rFonts w:ascii="Source Serif Pro" w:hAnsi="Source Serif Pro" w:cs="Arial"/>
              </w:rPr>
              <w:t>Wbudowany w skaner panel informacyjny do szybkiej oceny etapu skanowania (praparat oczekujący na skanowanie, preparat skanowany, preparat zeskanowany)</w:t>
            </w:r>
          </w:p>
        </w:tc>
        <w:tc>
          <w:tcPr>
            <w:tcW w:w="2421" w:type="pct"/>
          </w:tcPr>
          <w:p w14:paraId="1E8CBBA1" w14:textId="681A7A18" w:rsidR="00E4005A" w:rsidRPr="00AF0480" w:rsidRDefault="00E4005A" w:rsidP="00E4005A">
            <w:pPr>
              <w:rPr>
                <w:rFonts w:ascii="Source Serif Pro" w:hAnsi="Source Serif Pro" w:cs="Arial"/>
                <w:sz w:val="20"/>
                <w:szCs w:val="20"/>
              </w:rPr>
            </w:pPr>
            <w:r w:rsidRPr="00AF0480">
              <w:rPr>
                <w:rFonts w:ascii="Source Serif Pro" w:hAnsi="Source Serif Pro" w:cs="Arial"/>
                <w:sz w:val="20"/>
                <w:szCs w:val="20"/>
              </w:rPr>
              <w:t>Wymagane</w:t>
            </w:r>
          </w:p>
        </w:tc>
      </w:tr>
      <w:tr w:rsidR="00E4005A" w:rsidRPr="00AF0480" w14:paraId="21FC18E4" w14:textId="77777777" w:rsidTr="006756E1">
        <w:tc>
          <w:tcPr>
            <w:tcW w:w="418" w:type="pct"/>
            <w:gridSpan w:val="2"/>
            <w:vAlign w:val="center"/>
          </w:tcPr>
          <w:p w14:paraId="3597F8AC" w14:textId="77777777" w:rsidR="00E4005A" w:rsidRPr="00AF0480" w:rsidRDefault="00E4005A" w:rsidP="00E4005A">
            <w:pPr>
              <w:pStyle w:val="Akapitzlist"/>
              <w:numPr>
                <w:ilvl w:val="0"/>
                <w:numId w:val="7"/>
              </w:numPr>
              <w:rPr>
                <w:rFonts w:ascii="Source Serif Pro" w:hAnsi="Source Serif Pro" w:cs="Arial"/>
                <w:sz w:val="20"/>
                <w:szCs w:val="20"/>
              </w:rPr>
            </w:pPr>
          </w:p>
        </w:tc>
        <w:tc>
          <w:tcPr>
            <w:tcW w:w="2161" w:type="pct"/>
          </w:tcPr>
          <w:p w14:paraId="222B9F13" w14:textId="009AE8E9" w:rsidR="00E4005A" w:rsidRPr="00AF0480" w:rsidRDefault="00E4005A" w:rsidP="00E4005A">
            <w:pPr>
              <w:rPr>
                <w:rFonts w:ascii="Source Serif Pro" w:hAnsi="Source Serif Pro" w:cs="Arial"/>
                <w:sz w:val="20"/>
                <w:szCs w:val="20"/>
              </w:rPr>
            </w:pPr>
            <w:r w:rsidRPr="00AF0480">
              <w:rPr>
                <w:rFonts w:ascii="Source Serif Pro" w:hAnsi="Source Serif Pro" w:cs="Arial"/>
              </w:rPr>
              <w:t>Funkcja automatycznego powtórzenia przez urządzenie skanu (tzw. auto rescan) w sytuacji gdy poziom ostrości zeskanowanego obrazu jest poniżej progu. Funkcja auto rescan odbywa się automatycznie przez urządzenie bez ingerencji użytkownika. Możliwość ustawienia więcej niż 1 próby ponownego skanowania dla funkcji rescan.</w:t>
            </w:r>
          </w:p>
        </w:tc>
        <w:tc>
          <w:tcPr>
            <w:tcW w:w="2421" w:type="pct"/>
          </w:tcPr>
          <w:p w14:paraId="7E826567" w14:textId="5ACACE86" w:rsidR="00E4005A" w:rsidRPr="00AF0480" w:rsidRDefault="00E4005A" w:rsidP="00E4005A">
            <w:pPr>
              <w:rPr>
                <w:rFonts w:ascii="Source Serif Pro" w:hAnsi="Source Serif Pro" w:cs="Arial"/>
                <w:sz w:val="20"/>
                <w:szCs w:val="20"/>
              </w:rPr>
            </w:pPr>
            <w:r w:rsidRPr="00AF0480">
              <w:rPr>
                <w:rFonts w:ascii="Source Serif Pro" w:hAnsi="Source Serif Pro" w:cs="Arial"/>
                <w:sz w:val="20"/>
                <w:szCs w:val="20"/>
              </w:rPr>
              <w:t>Wymagane</w:t>
            </w:r>
          </w:p>
        </w:tc>
      </w:tr>
      <w:tr w:rsidR="00E4005A" w:rsidRPr="00AF0480" w14:paraId="4458380D" w14:textId="77777777" w:rsidTr="006756E1">
        <w:tc>
          <w:tcPr>
            <w:tcW w:w="418" w:type="pct"/>
            <w:gridSpan w:val="2"/>
            <w:vAlign w:val="center"/>
          </w:tcPr>
          <w:p w14:paraId="7E3D9804" w14:textId="77777777" w:rsidR="00E4005A" w:rsidRPr="00AF0480" w:rsidRDefault="00E4005A" w:rsidP="00E4005A">
            <w:pPr>
              <w:pStyle w:val="Akapitzlist"/>
              <w:numPr>
                <w:ilvl w:val="0"/>
                <w:numId w:val="7"/>
              </w:numPr>
              <w:rPr>
                <w:rFonts w:ascii="Source Serif Pro" w:hAnsi="Source Serif Pro" w:cs="Arial"/>
                <w:sz w:val="20"/>
                <w:szCs w:val="20"/>
              </w:rPr>
            </w:pPr>
          </w:p>
        </w:tc>
        <w:tc>
          <w:tcPr>
            <w:tcW w:w="2161" w:type="pct"/>
          </w:tcPr>
          <w:p w14:paraId="1BFDDD92" w14:textId="51E5E06D" w:rsidR="00E4005A" w:rsidRPr="00AF0480" w:rsidRDefault="00E4005A" w:rsidP="00E4005A">
            <w:pPr>
              <w:rPr>
                <w:rFonts w:ascii="Source Serif Pro" w:hAnsi="Source Serif Pro" w:cs="Arial"/>
                <w:sz w:val="20"/>
                <w:szCs w:val="20"/>
              </w:rPr>
            </w:pPr>
            <w:r w:rsidRPr="00AF0480">
              <w:rPr>
                <w:rFonts w:ascii="Source Serif Pro" w:hAnsi="Source Serif Pro" w:cs="Arial"/>
              </w:rPr>
              <w:t>Transport pojedynczych szkiełek mikroskopowych odbywający się w płaszczyźnie poziomej na zasadzie przenoszenia/przesuwania preparatu bez jego chwytania czy ściskania. Minimalizacja ryzyka zacięć lub uszkodzeń preparatu przy jego przenoszeniu z podajnika pod obiektyw</w:t>
            </w:r>
          </w:p>
        </w:tc>
        <w:tc>
          <w:tcPr>
            <w:tcW w:w="2421" w:type="pct"/>
          </w:tcPr>
          <w:p w14:paraId="7529F74A" w14:textId="3161C26C" w:rsidR="00E4005A" w:rsidRPr="00AF0480" w:rsidRDefault="00E4005A" w:rsidP="00E4005A">
            <w:pPr>
              <w:rPr>
                <w:rFonts w:ascii="Source Serif Pro" w:hAnsi="Source Serif Pro" w:cs="Arial"/>
                <w:sz w:val="20"/>
                <w:szCs w:val="20"/>
              </w:rPr>
            </w:pPr>
            <w:r w:rsidRPr="00AF0480">
              <w:rPr>
                <w:rFonts w:ascii="Source Serif Pro" w:hAnsi="Source Serif Pro" w:cs="Arial"/>
                <w:sz w:val="20"/>
                <w:szCs w:val="20"/>
              </w:rPr>
              <w:t>Wymagane</w:t>
            </w:r>
          </w:p>
        </w:tc>
      </w:tr>
      <w:tr w:rsidR="00E4005A" w:rsidRPr="00AF0480" w14:paraId="5B108437" w14:textId="77777777" w:rsidTr="006756E1">
        <w:tc>
          <w:tcPr>
            <w:tcW w:w="418" w:type="pct"/>
            <w:gridSpan w:val="2"/>
            <w:vAlign w:val="center"/>
          </w:tcPr>
          <w:p w14:paraId="68BC5407" w14:textId="77777777" w:rsidR="00E4005A" w:rsidRPr="00AF0480" w:rsidRDefault="00E4005A" w:rsidP="00E4005A">
            <w:pPr>
              <w:pStyle w:val="Akapitzlist"/>
              <w:numPr>
                <w:ilvl w:val="0"/>
                <w:numId w:val="7"/>
              </w:numPr>
              <w:rPr>
                <w:rFonts w:ascii="Source Serif Pro" w:hAnsi="Source Serif Pro" w:cs="Arial"/>
                <w:sz w:val="20"/>
                <w:szCs w:val="20"/>
              </w:rPr>
            </w:pPr>
          </w:p>
        </w:tc>
        <w:tc>
          <w:tcPr>
            <w:tcW w:w="2161" w:type="pct"/>
          </w:tcPr>
          <w:p w14:paraId="1BF089A1" w14:textId="7ADF8EC3" w:rsidR="00E4005A" w:rsidRPr="00AF0480" w:rsidRDefault="00E4005A" w:rsidP="00E4005A">
            <w:pPr>
              <w:rPr>
                <w:rFonts w:ascii="Source Serif Pro" w:hAnsi="Source Serif Pro" w:cs="Arial"/>
                <w:sz w:val="20"/>
                <w:szCs w:val="20"/>
              </w:rPr>
            </w:pPr>
            <w:r w:rsidRPr="00AF0480">
              <w:rPr>
                <w:rFonts w:ascii="Source Serif Pro" w:hAnsi="Source Serif Pro" w:cs="Arial"/>
              </w:rPr>
              <w:t>Możliwość definiowania czułości działania filtra automatycznego wykrywania tkanki na szkiełku</w:t>
            </w:r>
          </w:p>
        </w:tc>
        <w:tc>
          <w:tcPr>
            <w:tcW w:w="2421" w:type="pct"/>
          </w:tcPr>
          <w:p w14:paraId="75DCAD57" w14:textId="0E6C779D" w:rsidR="00E4005A" w:rsidRPr="00AF0480" w:rsidRDefault="00E4005A" w:rsidP="00E4005A">
            <w:pPr>
              <w:rPr>
                <w:rFonts w:ascii="Source Serif Pro" w:hAnsi="Source Serif Pro" w:cs="Arial"/>
                <w:sz w:val="20"/>
                <w:szCs w:val="20"/>
              </w:rPr>
            </w:pPr>
            <w:r w:rsidRPr="00AF0480">
              <w:rPr>
                <w:rFonts w:ascii="Source Serif Pro" w:hAnsi="Source Serif Pro" w:cs="Arial"/>
                <w:sz w:val="20"/>
                <w:szCs w:val="20"/>
              </w:rPr>
              <w:t>Wymagane</w:t>
            </w:r>
          </w:p>
        </w:tc>
      </w:tr>
      <w:tr w:rsidR="00E4005A" w:rsidRPr="00AF0480" w14:paraId="2886A06F" w14:textId="77777777" w:rsidTr="006756E1">
        <w:tc>
          <w:tcPr>
            <w:tcW w:w="418" w:type="pct"/>
            <w:gridSpan w:val="2"/>
            <w:vAlign w:val="center"/>
          </w:tcPr>
          <w:p w14:paraId="7440DBD8" w14:textId="77777777" w:rsidR="00E4005A" w:rsidRPr="00AF0480" w:rsidRDefault="00E4005A" w:rsidP="00E4005A">
            <w:pPr>
              <w:pStyle w:val="Akapitzlist"/>
              <w:numPr>
                <w:ilvl w:val="0"/>
                <w:numId w:val="7"/>
              </w:numPr>
              <w:rPr>
                <w:rFonts w:ascii="Source Serif Pro" w:hAnsi="Source Serif Pro" w:cs="Arial"/>
                <w:sz w:val="20"/>
                <w:szCs w:val="20"/>
              </w:rPr>
            </w:pPr>
          </w:p>
        </w:tc>
        <w:tc>
          <w:tcPr>
            <w:tcW w:w="2161" w:type="pct"/>
          </w:tcPr>
          <w:p w14:paraId="773EF60F" w14:textId="6D74B9FC" w:rsidR="00E4005A" w:rsidRPr="00AF0480" w:rsidRDefault="00E4005A" w:rsidP="00E4005A">
            <w:pPr>
              <w:rPr>
                <w:rFonts w:ascii="Source Serif Pro" w:hAnsi="Source Serif Pro" w:cs="Arial"/>
                <w:sz w:val="20"/>
                <w:szCs w:val="20"/>
              </w:rPr>
            </w:pPr>
            <w:r w:rsidRPr="00AF0480">
              <w:rPr>
                <w:rFonts w:ascii="Source Serif Pro" w:hAnsi="Source Serif Pro" w:cs="Arial"/>
              </w:rPr>
              <w:t>Możliwość definiowania minimalnego wykrywanego obszaru tkanki do skanowania</w:t>
            </w:r>
          </w:p>
        </w:tc>
        <w:tc>
          <w:tcPr>
            <w:tcW w:w="2421" w:type="pct"/>
          </w:tcPr>
          <w:p w14:paraId="4572A2BF" w14:textId="7235755C" w:rsidR="00E4005A" w:rsidRPr="00AF0480" w:rsidRDefault="00E4005A" w:rsidP="00E4005A">
            <w:pPr>
              <w:rPr>
                <w:rFonts w:ascii="Source Serif Pro" w:hAnsi="Source Serif Pro" w:cs="Arial"/>
                <w:sz w:val="20"/>
                <w:szCs w:val="20"/>
              </w:rPr>
            </w:pPr>
            <w:r w:rsidRPr="00AF0480">
              <w:rPr>
                <w:rFonts w:ascii="Source Serif Pro" w:hAnsi="Source Serif Pro" w:cs="Arial"/>
                <w:sz w:val="20"/>
                <w:szCs w:val="20"/>
              </w:rPr>
              <w:t>Wymagane</w:t>
            </w:r>
          </w:p>
        </w:tc>
      </w:tr>
      <w:tr w:rsidR="00E4005A" w:rsidRPr="00AF0480" w14:paraId="474275EA" w14:textId="77777777" w:rsidTr="006756E1">
        <w:tc>
          <w:tcPr>
            <w:tcW w:w="418" w:type="pct"/>
            <w:gridSpan w:val="2"/>
            <w:vAlign w:val="center"/>
          </w:tcPr>
          <w:p w14:paraId="635282C1" w14:textId="77777777" w:rsidR="00E4005A" w:rsidRPr="00AF0480" w:rsidRDefault="00E4005A" w:rsidP="00E4005A">
            <w:pPr>
              <w:pStyle w:val="Akapitzlist"/>
              <w:numPr>
                <w:ilvl w:val="0"/>
                <w:numId w:val="7"/>
              </w:numPr>
              <w:rPr>
                <w:rFonts w:ascii="Source Serif Pro" w:hAnsi="Source Serif Pro" w:cs="Arial"/>
                <w:sz w:val="20"/>
                <w:szCs w:val="20"/>
              </w:rPr>
            </w:pPr>
          </w:p>
        </w:tc>
        <w:tc>
          <w:tcPr>
            <w:tcW w:w="2161" w:type="pct"/>
          </w:tcPr>
          <w:p w14:paraId="6F6F0B44" w14:textId="18405AA8" w:rsidR="00E4005A" w:rsidRPr="00AF0480" w:rsidRDefault="00E4005A" w:rsidP="00E4005A">
            <w:pPr>
              <w:rPr>
                <w:rFonts w:ascii="Source Serif Pro" w:hAnsi="Source Serif Pro" w:cs="Arial"/>
                <w:sz w:val="20"/>
                <w:szCs w:val="20"/>
              </w:rPr>
            </w:pPr>
            <w:r w:rsidRPr="00AF0480">
              <w:rPr>
                <w:rFonts w:ascii="Source Serif Pro" w:hAnsi="Source Serif Pro" w:cs="Arial"/>
              </w:rPr>
              <w:t xml:space="preserve">Przesyłanie skanowanego obrazu złączem optycznym między skanerem a stacją roboczą. </w:t>
            </w:r>
            <w:r w:rsidRPr="00AF0480">
              <w:rPr>
                <w:rFonts w:ascii="Source Serif Pro" w:hAnsi="Source Serif Pro" w:cs="Arial"/>
                <w:i/>
                <w:iCs/>
                <w:u w:val="single"/>
              </w:rPr>
              <w:t>– po stronie Wykonawcy jest dostawa karty/modułu komunikacyjnego do stacji roboczej.</w:t>
            </w:r>
          </w:p>
        </w:tc>
        <w:tc>
          <w:tcPr>
            <w:tcW w:w="2421" w:type="pct"/>
          </w:tcPr>
          <w:p w14:paraId="121011CA" w14:textId="07E43486" w:rsidR="00E4005A" w:rsidRPr="00AF0480" w:rsidRDefault="00E4005A" w:rsidP="00E4005A">
            <w:pPr>
              <w:rPr>
                <w:rFonts w:ascii="Source Serif Pro" w:hAnsi="Source Serif Pro" w:cs="Arial"/>
                <w:sz w:val="20"/>
                <w:szCs w:val="20"/>
              </w:rPr>
            </w:pPr>
            <w:r w:rsidRPr="00AF0480">
              <w:rPr>
                <w:rFonts w:ascii="Source Serif Pro" w:hAnsi="Source Serif Pro" w:cs="Arial"/>
                <w:sz w:val="20"/>
                <w:szCs w:val="20"/>
              </w:rPr>
              <w:t>Wymagane</w:t>
            </w:r>
          </w:p>
        </w:tc>
      </w:tr>
      <w:tr w:rsidR="00E4005A" w:rsidRPr="00AF0480" w14:paraId="55201FA7" w14:textId="77777777" w:rsidTr="006756E1">
        <w:tc>
          <w:tcPr>
            <w:tcW w:w="418" w:type="pct"/>
            <w:gridSpan w:val="2"/>
            <w:vAlign w:val="center"/>
          </w:tcPr>
          <w:p w14:paraId="5BB27A75" w14:textId="77777777" w:rsidR="00E4005A" w:rsidRPr="00AF0480" w:rsidRDefault="00E4005A" w:rsidP="00E4005A">
            <w:pPr>
              <w:pStyle w:val="Akapitzlist"/>
              <w:numPr>
                <w:ilvl w:val="0"/>
                <w:numId w:val="7"/>
              </w:numPr>
              <w:rPr>
                <w:rFonts w:ascii="Source Serif Pro" w:hAnsi="Source Serif Pro" w:cs="Arial"/>
                <w:sz w:val="20"/>
                <w:szCs w:val="20"/>
              </w:rPr>
            </w:pPr>
          </w:p>
        </w:tc>
        <w:tc>
          <w:tcPr>
            <w:tcW w:w="2161" w:type="pct"/>
          </w:tcPr>
          <w:p w14:paraId="6910BC48" w14:textId="39478373" w:rsidR="00E4005A" w:rsidRPr="00AF0480" w:rsidRDefault="00E4005A" w:rsidP="00E4005A">
            <w:pPr>
              <w:rPr>
                <w:rFonts w:ascii="Source Serif Pro" w:hAnsi="Source Serif Pro" w:cs="Arial"/>
                <w:sz w:val="20"/>
                <w:szCs w:val="20"/>
              </w:rPr>
            </w:pPr>
            <w:r w:rsidRPr="00AF0480">
              <w:rPr>
                <w:rFonts w:ascii="Source Serif Pro" w:hAnsi="Source Serif Pro" w:cs="Arial"/>
              </w:rPr>
              <w:t xml:space="preserve">Sterowanie za pomocą stacji roboczej – </w:t>
            </w:r>
            <w:r w:rsidRPr="00AF0480">
              <w:rPr>
                <w:rFonts w:ascii="Source Serif Pro" w:hAnsi="Source Serif Pro" w:cs="Arial"/>
                <w:i/>
                <w:iCs/>
                <w:u w:val="single"/>
              </w:rPr>
              <w:t xml:space="preserve">nie jest przedmiotem postępowania i zostanie dostarczona przez Zamawiającego </w:t>
            </w:r>
          </w:p>
        </w:tc>
        <w:tc>
          <w:tcPr>
            <w:tcW w:w="2421" w:type="pct"/>
          </w:tcPr>
          <w:p w14:paraId="421417EF" w14:textId="58BFB3F2" w:rsidR="00E4005A" w:rsidRPr="00AF0480" w:rsidRDefault="00E4005A" w:rsidP="00E4005A">
            <w:pPr>
              <w:rPr>
                <w:rFonts w:ascii="Source Serif Pro" w:hAnsi="Source Serif Pro" w:cs="Arial"/>
                <w:sz w:val="20"/>
                <w:szCs w:val="20"/>
              </w:rPr>
            </w:pPr>
            <w:r w:rsidRPr="00AF0480">
              <w:rPr>
                <w:rFonts w:ascii="Source Serif Pro" w:hAnsi="Source Serif Pro" w:cs="Arial"/>
                <w:sz w:val="20"/>
                <w:szCs w:val="20"/>
              </w:rPr>
              <w:t>Wymagane</w:t>
            </w:r>
          </w:p>
        </w:tc>
      </w:tr>
      <w:tr w:rsidR="00E4005A" w:rsidRPr="00AF0480" w14:paraId="3526C02F" w14:textId="77777777" w:rsidTr="006756E1">
        <w:tc>
          <w:tcPr>
            <w:tcW w:w="418" w:type="pct"/>
            <w:gridSpan w:val="2"/>
            <w:vAlign w:val="center"/>
          </w:tcPr>
          <w:p w14:paraId="737FAEC5" w14:textId="77777777" w:rsidR="00E4005A" w:rsidRPr="00AF0480" w:rsidRDefault="00E4005A" w:rsidP="00E4005A">
            <w:pPr>
              <w:pStyle w:val="Akapitzlist"/>
              <w:numPr>
                <w:ilvl w:val="0"/>
                <w:numId w:val="7"/>
              </w:numPr>
              <w:rPr>
                <w:rFonts w:ascii="Source Serif Pro" w:hAnsi="Source Serif Pro" w:cs="Arial"/>
                <w:sz w:val="20"/>
                <w:szCs w:val="20"/>
              </w:rPr>
            </w:pPr>
          </w:p>
        </w:tc>
        <w:tc>
          <w:tcPr>
            <w:tcW w:w="2161" w:type="pct"/>
          </w:tcPr>
          <w:p w14:paraId="0460B51B" w14:textId="1931674A" w:rsidR="00E4005A" w:rsidRPr="00AF0480" w:rsidRDefault="00E4005A" w:rsidP="00E4005A">
            <w:pPr>
              <w:rPr>
                <w:rFonts w:ascii="Source Serif Pro" w:hAnsi="Source Serif Pro" w:cs="Arial"/>
                <w:sz w:val="20"/>
                <w:szCs w:val="20"/>
              </w:rPr>
            </w:pPr>
            <w:r w:rsidRPr="00AF0480">
              <w:rPr>
                <w:rFonts w:ascii="Source Serif Pro" w:hAnsi="Source Serif Pro" w:cs="Arial"/>
              </w:rPr>
              <w:t>Otwarty format zapisu cyfrowego (możliwość przetwarzania skanów z wykorzystaniem oprogramowania różnych producentów bez konieczności użycia oprogramowania pośredniczącego, serwera producenta skanera bez potrzeby konwersji plików</w:t>
            </w:r>
            <w:r w:rsidRPr="00AF0480">
              <w:rPr>
                <w:rFonts w:ascii="Source Serif Pro" w:hAnsi="Source Serif Pro" w:cs="Calibri"/>
              </w:rPr>
              <w:t>)</w:t>
            </w:r>
          </w:p>
        </w:tc>
        <w:tc>
          <w:tcPr>
            <w:tcW w:w="2421" w:type="pct"/>
          </w:tcPr>
          <w:p w14:paraId="0D1071E7" w14:textId="0CDF44EA" w:rsidR="00E4005A" w:rsidRPr="00AF0480" w:rsidRDefault="00E4005A" w:rsidP="00E4005A">
            <w:pPr>
              <w:rPr>
                <w:rFonts w:ascii="Source Serif Pro" w:hAnsi="Source Serif Pro" w:cs="Arial"/>
                <w:sz w:val="20"/>
                <w:szCs w:val="20"/>
              </w:rPr>
            </w:pPr>
            <w:r w:rsidRPr="00AF0480">
              <w:rPr>
                <w:rFonts w:ascii="Source Serif Pro" w:hAnsi="Source Serif Pro" w:cs="Arial"/>
                <w:sz w:val="20"/>
                <w:szCs w:val="20"/>
              </w:rPr>
              <w:t>Wymagane</w:t>
            </w:r>
          </w:p>
        </w:tc>
      </w:tr>
      <w:tr w:rsidR="00E4005A" w:rsidRPr="00AF0480" w14:paraId="5599CB67" w14:textId="77777777" w:rsidTr="006756E1">
        <w:tc>
          <w:tcPr>
            <w:tcW w:w="418" w:type="pct"/>
            <w:gridSpan w:val="2"/>
            <w:vAlign w:val="center"/>
          </w:tcPr>
          <w:p w14:paraId="31AB5037" w14:textId="77777777" w:rsidR="00E4005A" w:rsidRPr="00AF0480" w:rsidRDefault="00E4005A" w:rsidP="00E4005A">
            <w:pPr>
              <w:pStyle w:val="Akapitzlist"/>
              <w:numPr>
                <w:ilvl w:val="0"/>
                <w:numId w:val="7"/>
              </w:numPr>
              <w:rPr>
                <w:rFonts w:ascii="Source Serif Pro" w:hAnsi="Source Serif Pro" w:cs="Arial"/>
                <w:sz w:val="20"/>
                <w:szCs w:val="20"/>
              </w:rPr>
            </w:pPr>
          </w:p>
        </w:tc>
        <w:tc>
          <w:tcPr>
            <w:tcW w:w="2161" w:type="pct"/>
          </w:tcPr>
          <w:p w14:paraId="1754446C" w14:textId="77777777" w:rsidR="00E4005A" w:rsidRPr="00AF0480" w:rsidRDefault="00E4005A" w:rsidP="00E4005A">
            <w:pPr>
              <w:pStyle w:val="Bezodstpw1"/>
              <w:rPr>
                <w:rFonts w:ascii="Source Serif Pro" w:hAnsi="Source Serif Pro" w:cs="Arial"/>
              </w:rPr>
            </w:pPr>
            <w:r w:rsidRPr="00AF0480">
              <w:rPr>
                <w:rFonts w:ascii="Source Serif Pro" w:hAnsi="Source Serif Pro" w:cs="Arial"/>
              </w:rPr>
              <w:t>Oprogramowanie skanera umożliwiające:</w:t>
            </w:r>
          </w:p>
          <w:p w14:paraId="14312520" w14:textId="16D1A21A" w:rsidR="00E4005A" w:rsidRPr="00AF0480" w:rsidRDefault="00E4005A" w:rsidP="00E4005A">
            <w:pPr>
              <w:rPr>
                <w:rFonts w:ascii="Source Serif Pro" w:hAnsi="Source Serif Pro" w:cs="Arial"/>
                <w:sz w:val="20"/>
                <w:szCs w:val="20"/>
              </w:rPr>
            </w:pPr>
            <w:r w:rsidRPr="00AF0480">
              <w:rPr>
                <w:rFonts w:ascii="Source Serif Pro" w:hAnsi="Source Serif Pro" w:cs="Arial"/>
              </w:rPr>
              <w:t>- opcja filtracji kolejki skanowanych preparatów w celu szybkiego wyświetlania preparatów: zeskanowanych, niezeskanowanych, wymagających sprawdzenia</w:t>
            </w:r>
          </w:p>
        </w:tc>
        <w:tc>
          <w:tcPr>
            <w:tcW w:w="2421" w:type="pct"/>
          </w:tcPr>
          <w:p w14:paraId="3C69F99E" w14:textId="6C636D77" w:rsidR="00E4005A" w:rsidRPr="00AF0480" w:rsidRDefault="00E4005A" w:rsidP="00E4005A">
            <w:pPr>
              <w:rPr>
                <w:rFonts w:ascii="Source Serif Pro" w:hAnsi="Source Serif Pro" w:cs="Arial"/>
                <w:sz w:val="20"/>
                <w:szCs w:val="20"/>
              </w:rPr>
            </w:pPr>
            <w:r w:rsidRPr="00AF0480">
              <w:rPr>
                <w:rFonts w:ascii="Source Serif Pro" w:hAnsi="Source Serif Pro" w:cs="Arial"/>
                <w:sz w:val="20"/>
                <w:szCs w:val="20"/>
              </w:rPr>
              <w:t>Wymagane</w:t>
            </w:r>
          </w:p>
        </w:tc>
      </w:tr>
      <w:tr w:rsidR="00E4005A" w:rsidRPr="00AF0480" w14:paraId="32ED7D19" w14:textId="77777777" w:rsidTr="006756E1">
        <w:tc>
          <w:tcPr>
            <w:tcW w:w="418" w:type="pct"/>
            <w:gridSpan w:val="2"/>
            <w:vAlign w:val="center"/>
          </w:tcPr>
          <w:p w14:paraId="00AE8E98" w14:textId="77777777" w:rsidR="00E4005A" w:rsidRPr="00AF0480" w:rsidRDefault="00E4005A" w:rsidP="00E4005A">
            <w:pPr>
              <w:pStyle w:val="Akapitzlist"/>
              <w:numPr>
                <w:ilvl w:val="0"/>
                <w:numId w:val="7"/>
              </w:numPr>
              <w:rPr>
                <w:rFonts w:ascii="Source Serif Pro" w:hAnsi="Source Serif Pro" w:cs="Arial"/>
                <w:sz w:val="20"/>
                <w:szCs w:val="20"/>
              </w:rPr>
            </w:pPr>
          </w:p>
        </w:tc>
        <w:tc>
          <w:tcPr>
            <w:tcW w:w="2161" w:type="pct"/>
          </w:tcPr>
          <w:p w14:paraId="03448223" w14:textId="77777777" w:rsidR="00E4005A" w:rsidRPr="00AF0480" w:rsidRDefault="00E4005A" w:rsidP="00E4005A">
            <w:pPr>
              <w:pStyle w:val="Bezodstpw1"/>
              <w:rPr>
                <w:rFonts w:ascii="Source Serif Pro" w:hAnsi="Source Serif Pro" w:cs="Arial"/>
              </w:rPr>
            </w:pPr>
            <w:r w:rsidRPr="00AF0480">
              <w:rPr>
                <w:rFonts w:ascii="Source Serif Pro" w:hAnsi="Source Serif Pro" w:cs="Arial"/>
              </w:rPr>
              <w:t>Oprogramowanie umożliwiające:</w:t>
            </w:r>
          </w:p>
          <w:p w14:paraId="76411F26" w14:textId="77777777" w:rsidR="00E4005A" w:rsidRPr="00AF0480" w:rsidRDefault="00E4005A" w:rsidP="00E4005A">
            <w:pPr>
              <w:pStyle w:val="Bezodstpw1"/>
              <w:rPr>
                <w:rFonts w:ascii="Source Serif Pro" w:hAnsi="Source Serif Pro" w:cs="Arial"/>
              </w:rPr>
            </w:pPr>
            <w:r w:rsidRPr="00AF0480">
              <w:rPr>
                <w:rFonts w:ascii="Source Serif Pro" w:hAnsi="Source Serif Pro" w:cs="Arial"/>
              </w:rPr>
              <w:t>- pełną obsługę skanera i trybów jego pracy</w:t>
            </w:r>
          </w:p>
          <w:p w14:paraId="3B54FBFA" w14:textId="77777777" w:rsidR="00E4005A" w:rsidRPr="00AF0480" w:rsidRDefault="00E4005A" w:rsidP="00E4005A">
            <w:pPr>
              <w:pStyle w:val="Bezodstpw1"/>
              <w:rPr>
                <w:rFonts w:ascii="Source Serif Pro" w:hAnsi="Source Serif Pro" w:cs="Arial"/>
              </w:rPr>
            </w:pPr>
            <w:r w:rsidRPr="00AF0480">
              <w:rPr>
                <w:rFonts w:ascii="Source Serif Pro" w:hAnsi="Source Serif Pro" w:cs="Arial"/>
              </w:rPr>
              <w:t>- możliwość edycji i tworzenia nowych profilów skanowania</w:t>
            </w:r>
          </w:p>
          <w:p w14:paraId="46538A73" w14:textId="77777777" w:rsidR="00E4005A" w:rsidRPr="00AF0480" w:rsidRDefault="00E4005A" w:rsidP="00E4005A">
            <w:pPr>
              <w:pStyle w:val="Bezodstpw1"/>
              <w:rPr>
                <w:rFonts w:ascii="Source Serif Pro" w:hAnsi="Source Serif Pro" w:cs="Arial"/>
              </w:rPr>
            </w:pPr>
            <w:r w:rsidRPr="00AF0480">
              <w:rPr>
                <w:rFonts w:ascii="Source Serif Pro" w:hAnsi="Source Serif Pro" w:cs="Arial"/>
              </w:rPr>
              <w:t>- możliwość definiowania osobnych profili skanowania dla miejsca zapisu</w:t>
            </w:r>
          </w:p>
          <w:p w14:paraId="0DF33572" w14:textId="77777777" w:rsidR="00E4005A" w:rsidRPr="00AF0480" w:rsidRDefault="00E4005A" w:rsidP="00E4005A">
            <w:pPr>
              <w:pStyle w:val="Bezodstpw1"/>
              <w:rPr>
                <w:rFonts w:ascii="Source Serif Pro" w:hAnsi="Source Serif Pro" w:cs="Arial"/>
              </w:rPr>
            </w:pPr>
            <w:r w:rsidRPr="00AF0480">
              <w:rPr>
                <w:rFonts w:ascii="Source Serif Pro" w:hAnsi="Source Serif Pro" w:cs="Arial"/>
              </w:rPr>
              <w:t>- wyświetlania zeskanowanych preparatów z możliwością płynnej zmiany powiększenia i obrotu skanu</w:t>
            </w:r>
          </w:p>
          <w:p w14:paraId="46561DD2" w14:textId="77777777" w:rsidR="00E4005A" w:rsidRPr="00AF0480" w:rsidRDefault="00E4005A" w:rsidP="00E4005A">
            <w:pPr>
              <w:pStyle w:val="Bezodstpw1"/>
              <w:rPr>
                <w:rFonts w:ascii="Source Serif Pro" w:hAnsi="Source Serif Pro" w:cs="Arial"/>
              </w:rPr>
            </w:pPr>
            <w:r w:rsidRPr="00AF0480">
              <w:rPr>
                <w:rFonts w:ascii="Source Serif Pro" w:hAnsi="Source Serif Pro" w:cs="Arial"/>
              </w:rPr>
              <w:t>- wyświetlania min. 4 preparatów jednocześnie z możliwością synchronizacji ich widoku w trybie porównawczym</w:t>
            </w:r>
          </w:p>
          <w:p w14:paraId="70C2DF19" w14:textId="77777777" w:rsidR="00E4005A" w:rsidRPr="00AF0480" w:rsidRDefault="00E4005A" w:rsidP="00E4005A">
            <w:pPr>
              <w:pStyle w:val="Bezodstpw1"/>
              <w:rPr>
                <w:rFonts w:ascii="Source Serif Pro" w:hAnsi="Source Serif Pro" w:cs="Arial"/>
              </w:rPr>
            </w:pPr>
            <w:r w:rsidRPr="00AF0480">
              <w:rPr>
                <w:rFonts w:ascii="Source Serif Pro" w:hAnsi="Source Serif Pro" w:cs="Arial"/>
              </w:rPr>
              <w:t>- funkcja nanoszenia na zeskanowane preparaty komentarzy, oznaczeń, pomiarów</w:t>
            </w:r>
          </w:p>
          <w:p w14:paraId="7EF5ABCD" w14:textId="77777777" w:rsidR="00E4005A" w:rsidRPr="00AF0480" w:rsidRDefault="00E4005A" w:rsidP="00E4005A">
            <w:pPr>
              <w:pStyle w:val="Bezodstpw1"/>
              <w:rPr>
                <w:rFonts w:ascii="Source Serif Pro" w:hAnsi="Source Serif Pro" w:cs="Arial"/>
              </w:rPr>
            </w:pPr>
            <w:r w:rsidRPr="00AF0480">
              <w:rPr>
                <w:rFonts w:ascii="Source Serif Pro" w:hAnsi="Source Serif Pro" w:cs="Arial"/>
              </w:rPr>
              <w:lastRenderedPageBreak/>
              <w:t>- możliwość eksportowania fragmentów skanów do plików JPG oraz TIFF</w:t>
            </w:r>
          </w:p>
          <w:p w14:paraId="31CCE311" w14:textId="77777777" w:rsidR="00E4005A" w:rsidRPr="00AF0480" w:rsidRDefault="00E4005A" w:rsidP="00E4005A">
            <w:pPr>
              <w:pStyle w:val="Bezodstpw1"/>
              <w:rPr>
                <w:rFonts w:ascii="Source Serif Pro" w:hAnsi="Source Serif Pro" w:cs="Arial"/>
              </w:rPr>
            </w:pPr>
            <w:r w:rsidRPr="00AF0480">
              <w:rPr>
                <w:rFonts w:ascii="Source Serif Pro" w:hAnsi="Source Serif Pro" w:cs="Arial"/>
              </w:rPr>
              <w:t>- wyświetlanie mapy całego zeskanowanego preparatu z opcją śledzenia miejsc oglądanych.</w:t>
            </w:r>
          </w:p>
          <w:p w14:paraId="1C2FC5F0" w14:textId="77777777" w:rsidR="00E4005A" w:rsidRPr="00AF0480" w:rsidRDefault="00E4005A" w:rsidP="00E4005A">
            <w:pPr>
              <w:pStyle w:val="Bezodstpw1"/>
              <w:rPr>
                <w:rFonts w:ascii="Source Serif Pro" w:hAnsi="Source Serif Pro" w:cs="Arial"/>
              </w:rPr>
            </w:pPr>
            <w:r w:rsidRPr="00AF0480">
              <w:rPr>
                <w:rFonts w:ascii="Source Serif Pro" w:hAnsi="Source Serif Pro" w:cs="Arial"/>
              </w:rPr>
              <w:t>- mapa preparatu różnicująca graficzne obejrzany fragment preparatu od nieobejrzanego</w:t>
            </w:r>
          </w:p>
          <w:p w14:paraId="6FC95BF4" w14:textId="77777777" w:rsidR="00E4005A" w:rsidRPr="00AF0480" w:rsidRDefault="00E4005A" w:rsidP="00E4005A">
            <w:pPr>
              <w:pStyle w:val="Bezodstpw1"/>
              <w:rPr>
                <w:rFonts w:ascii="Source Serif Pro" w:hAnsi="Source Serif Pro" w:cs="Arial"/>
              </w:rPr>
            </w:pPr>
            <w:r w:rsidRPr="00AF0480">
              <w:rPr>
                <w:rFonts w:ascii="Source Serif Pro" w:hAnsi="Source Serif Pro" w:cs="Arial"/>
              </w:rPr>
              <w:t>- możliwość powrotu do ostatniego przerwanego procesu skanowania w celu jego kontynuacji</w:t>
            </w:r>
          </w:p>
          <w:p w14:paraId="1AD9A2B1" w14:textId="77777777" w:rsidR="00E4005A" w:rsidRPr="00AF0480" w:rsidRDefault="00E4005A" w:rsidP="00E4005A">
            <w:pPr>
              <w:pStyle w:val="Bezodstpw1"/>
              <w:rPr>
                <w:rFonts w:ascii="Source Serif Pro" w:hAnsi="Source Serif Pro" w:cs="Arial"/>
              </w:rPr>
            </w:pPr>
            <w:r w:rsidRPr="00AF0480">
              <w:rPr>
                <w:rFonts w:ascii="Source Serif Pro" w:hAnsi="Source Serif Pro" w:cs="Arial"/>
              </w:rPr>
              <w:t>- minimum 2 tryby widoku preparatu: rzut z góry i perspektywa</w:t>
            </w:r>
          </w:p>
          <w:p w14:paraId="16E56315" w14:textId="7D20379F" w:rsidR="00E4005A" w:rsidRPr="00AF0480" w:rsidRDefault="00E4005A" w:rsidP="00E4005A">
            <w:pPr>
              <w:pStyle w:val="Bezodstpw1"/>
              <w:rPr>
                <w:rFonts w:ascii="Source Serif Pro" w:hAnsi="Source Serif Pro" w:cs="Arial"/>
              </w:rPr>
            </w:pPr>
            <w:r w:rsidRPr="00AF0480">
              <w:rPr>
                <w:rFonts w:ascii="Source Serif Pro" w:hAnsi="Source Serif Pro" w:cs="Arial"/>
              </w:rPr>
              <w:t xml:space="preserve">- do synchronizacji zeskanowanych preparatów z zewnętrznym zasobem sieciowym </w:t>
            </w:r>
          </w:p>
          <w:p w14:paraId="43A10B73" w14:textId="09DDA3E6" w:rsidR="00E4005A" w:rsidRPr="00AF0480" w:rsidRDefault="00E4005A" w:rsidP="00E4005A">
            <w:pPr>
              <w:pStyle w:val="Bezodstpw1"/>
              <w:rPr>
                <w:rFonts w:ascii="Source Serif Pro" w:hAnsi="Source Serif Pro" w:cs="Arial"/>
                <w:sz w:val="20"/>
                <w:szCs w:val="20"/>
              </w:rPr>
            </w:pPr>
            <w:r w:rsidRPr="00AF0480">
              <w:rPr>
                <w:rFonts w:ascii="Source Serif Pro" w:hAnsi="Source Serif Pro" w:cs="Arial"/>
              </w:rPr>
              <w:t>- licencja bezterminowa</w:t>
            </w:r>
          </w:p>
        </w:tc>
        <w:tc>
          <w:tcPr>
            <w:tcW w:w="2421" w:type="pct"/>
          </w:tcPr>
          <w:p w14:paraId="14411765" w14:textId="3D6B71BB" w:rsidR="00E4005A" w:rsidRPr="00AF0480" w:rsidRDefault="00E4005A" w:rsidP="00E4005A">
            <w:pPr>
              <w:rPr>
                <w:rFonts w:ascii="Source Serif Pro" w:hAnsi="Source Serif Pro" w:cs="Arial"/>
                <w:sz w:val="20"/>
                <w:szCs w:val="20"/>
              </w:rPr>
            </w:pPr>
            <w:r w:rsidRPr="00AF0480">
              <w:rPr>
                <w:rFonts w:ascii="Source Serif Pro" w:hAnsi="Source Serif Pro" w:cs="Arial"/>
                <w:sz w:val="20"/>
                <w:szCs w:val="20"/>
              </w:rPr>
              <w:lastRenderedPageBreak/>
              <w:t>Wymagane</w:t>
            </w:r>
          </w:p>
        </w:tc>
      </w:tr>
      <w:tr w:rsidR="00E4005A" w:rsidRPr="00AF0480" w14:paraId="297D30DC" w14:textId="77777777" w:rsidTr="006756E1">
        <w:tc>
          <w:tcPr>
            <w:tcW w:w="418" w:type="pct"/>
            <w:gridSpan w:val="2"/>
            <w:vAlign w:val="center"/>
          </w:tcPr>
          <w:p w14:paraId="07D80EA5" w14:textId="77777777" w:rsidR="00E4005A" w:rsidRPr="00AF0480" w:rsidRDefault="00E4005A" w:rsidP="00E4005A">
            <w:pPr>
              <w:pStyle w:val="Akapitzlist"/>
              <w:numPr>
                <w:ilvl w:val="0"/>
                <w:numId w:val="7"/>
              </w:numPr>
              <w:rPr>
                <w:rFonts w:ascii="Source Serif Pro" w:hAnsi="Source Serif Pro" w:cs="Arial"/>
                <w:sz w:val="20"/>
                <w:szCs w:val="20"/>
              </w:rPr>
            </w:pPr>
          </w:p>
        </w:tc>
        <w:tc>
          <w:tcPr>
            <w:tcW w:w="2161" w:type="pct"/>
          </w:tcPr>
          <w:p w14:paraId="06B687EB" w14:textId="6E541D2E" w:rsidR="00E4005A" w:rsidRPr="00AF0480" w:rsidRDefault="00E4005A" w:rsidP="00E4005A">
            <w:pPr>
              <w:rPr>
                <w:rFonts w:ascii="Source Serif Pro" w:hAnsi="Source Serif Pro" w:cs="Arial"/>
                <w:sz w:val="20"/>
                <w:szCs w:val="20"/>
              </w:rPr>
            </w:pPr>
            <w:r w:rsidRPr="00AF0480">
              <w:rPr>
                <w:rFonts w:ascii="Source Serif Pro" w:hAnsi="Source Serif Pro" w:cs="Calibri"/>
              </w:rPr>
              <w:t>Możliwość pracy w trybie quality control (QC) pozwalającym na łatwą weryfikację jakości skanów przez operatora i ich oznaczanie w widoczny sposób jako zaakceptowane</w:t>
            </w:r>
          </w:p>
        </w:tc>
        <w:tc>
          <w:tcPr>
            <w:tcW w:w="2421" w:type="pct"/>
          </w:tcPr>
          <w:p w14:paraId="2388E9C9" w14:textId="5DF6E461" w:rsidR="00E4005A" w:rsidRPr="00AF0480" w:rsidRDefault="00E4005A" w:rsidP="00E4005A">
            <w:pPr>
              <w:rPr>
                <w:rFonts w:ascii="Source Serif Pro" w:hAnsi="Source Serif Pro" w:cs="Arial"/>
                <w:sz w:val="20"/>
                <w:szCs w:val="20"/>
              </w:rPr>
            </w:pPr>
            <w:r w:rsidRPr="00AF0480">
              <w:rPr>
                <w:rFonts w:ascii="Source Serif Pro" w:hAnsi="Source Serif Pro" w:cs="Arial"/>
                <w:sz w:val="20"/>
                <w:szCs w:val="20"/>
              </w:rPr>
              <w:t>Wymagane</w:t>
            </w:r>
          </w:p>
        </w:tc>
      </w:tr>
      <w:tr w:rsidR="00E4005A" w:rsidRPr="00AF0480" w14:paraId="48C992F5" w14:textId="77777777" w:rsidTr="006756E1">
        <w:tc>
          <w:tcPr>
            <w:tcW w:w="418" w:type="pct"/>
            <w:gridSpan w:val="2"/>
            <w:vAlign w:val="center"/>
          </w:tcPr>
          <w:p w14:paraId="27DE4160" w14:textId="77777777" w:rsidR="00E4005A" w:rsidRPr="00AF0480" w:rsidRDefault="00E4005A" w:rsidP="00E4005A">
            <w:pPr>
              <w:pStyle w:val="Akapitzlist"/>
              <w:numPr>
                <w:ilvl w:val="0"/>
                <w:numId w:val="7"/>
              </w:numPr>
              <w:rPr>
                <w:rFonts w:ascii="Source Serif Pro" w:hAnsi="Source Serif Pro" w:cs="Arial"/>
                <w:sz w:val="20"/>
                <w:szCs w:val="20"/>
              </w:rPr>
            </w:pPr>
          </w:p>
        </w:tc>
        <w:tc>
          <w:tcPr>
            <w:tcW w:w="2161" w:type="pct"/>
          </w:tcPr>
          <w:p w14:paraId="147ED944" w14:textId="2BF06C6B" w:rsidR="00E4005A" w:rsidRPr="00AF0480" w:rsidRDefault="00E4005A" w:rsidP="00E4005A">
            <w:pPr>
              <w:rPr>
                <w:rFonts w:ascii="Source Serif Pro" w:hAnsi="Source Serif Pro" w:cs="Arial"/>
                <w:sz w:val="20"/>
                <w:szCs w:val="20"/>
              </w:rPr>
            </w:pPr>
            <w:r w:rsidRPr="00AF0480">
              <w:rPr>
                <w:rFonts w:ascii="Source Serif Pro" w:hAnsi="Source Serif Pro" w:cs="Calibri"/>
              </w:rPr>
              <w:t>Możliwość automatycznego uruchomienia procesu skanowania  natychmiast po załadowaniu kasety do skanera.</w:t>
            </w:r>
          </w:p>
        </w:tc>
        <w:tc>
          <w:tcPr>
            <w:tcW w:w="2421" w:type="pct"/>
          </w:tcPr>
          <w:p w14:paraId="6161D3ED" w14:textId="63A44816" w:rsidR="00E4005A" w:rsidRPr="00AF0480" w:rsidRDefault="00E4005A" w:rsidP="00E4005A">
            <w:pPr>
              <w:rPr>
                <w:rFonts w:ascii="Source Serif Pro" w:hAnsi="Source Serif Pro" w:cs="Arial"/>
                <w:sz w:val="20"/>
                <w:szCs w:val="20"/>
              </w:rPr>
            </w:pPr>
            <w:r w:rsidRPr="00AF0480">
              <w:rPr>
                <w:rFonts w:ascii="Source Serif Pro" w:hAnsi="Source Serif Pro" w:cs="Arial"/>
                <w:sz w:val="20"/>
                <w:szCs w:val="20"/>
              </w:rPr>
              <w:t>Wymagane</w:t>
            </w:r>
          </w:p>
        </w:tc>
      </w:tr>
      <w:tr w:rsidR="00E4005A" w:rsidRPr="00AF0480" w14:paraId="3F968C4E" w14:textId="77777777" w:rsidTr="006756E1">
        <w:tc>
          <w:tcPr>
            <w:tcW w:w="418" w:type="pct"/>
            <w:gridSpan w:val="2"/>
            <w:vAlign w:val="center"/>
          </w:tcPr>
          <w:p w14:paraId="03139B52" w14:textId="77777777" w:rsidR="00E4005A" w:rsidRPr="00AF0480" w:rsidRDefault="00E4005A" w:rsidP="00E4005A">
            <w:pPr>
              <w:pStyle w:val="Akapitzlist"/>
              <w:numPr>
                <w:ilvl w:val="0"/>
                <w:numId w:val="7"/>
              </w:numPr>
              <w:rPr>
                <w:rFonts w:ascii="Source Serif Pro" w:hAnsi="Source Serif Pro" w:cs="Arial"/>
                <w:sz w:val="20"/>
                <w:szCs w:val="20"/>
              </w:rPr>
            </w:pPr>
          </w:p>
        </w:tc>
        <w:tc>
          <w:tcPr>
            <w:tcW w:w="2161" w:type="pct"/>
          </w:tcPr>
          <w:p w14:paraId="223A38B6" w14:textId="417BFE57" w:rsidR="00E4005A" w:rsidRPr="00AF0480" w:rsidRDefault="00E4005A" w:rsidP="00E4005A">
            <w:pPr>
              <w:rPr>
                <w:rFonts w:ascii="Source Serif Pro" w:hAnsi="Source Serif Pro" w:cs="Arial"/>
                <w:sz w:val="20"/>
                <w:szCs w:val="20"/>
              </w:rPr>
            </w:pPr>
            <w:r w:rsidRPr="00AF0480">
              <w:rPr>
                <w:rFonts w:ascii="Source Serif Pro" w:hAnsi="Source Serif Pro" w:cs="Calibri"/>
              </w:rPr>
              <w:t>Przycisk szybkiego zatrzymania na obudowie skanera umożliwiający natychmiastowe przerwania skanowania i dostęp do preparatów.</w:t>
            </w:r>
          </w:p>
        </w:tc>
        <w:tc>
          <w:tcPr>
            <w:tcW w:w="2421" w:type="pct"/>
          </w:tcPr>
          <w:p w14:paraId="2E9E6022" w14:textId="306E4E95" w:rsidR="00E4005A" w:rsidRPr="00AF0480" w:rsidRDefault="00E4005A" w:rsidP="00E4005A">
            <w:pPr>
              <w:rPr>
                <w:rFonts w:ascii="Source Serif Pro" w:hAnsi="Source Serif Pro" w:cs="Arial"/>
                <w:sz w:val="20"/>
                <w:szCs w:val="20"/>
              </w:rPr>
            </w:pPr>
            <w:r w:rsidRPr="00AF0480">
              <w:rPr>
                <w:rFonts w:ascii="Source Serif Pro" w:hAnsi="Source Serif Pro" w:cs="Arial"/>
                <w:sz w:val="20"/>
                <w:szCs w:val="20"/>
              </w:rPr>
              <w:t>Wymagane</w:t>
            </w:r>
          </w:p>
        </w:tc>
      </w:tr>
      <w:tr w:rsidR="00E4005A" w:rsidRPr="00AF0480" w14:paraId="553DD220" w14:textId="77777777" w:rsidTr="006756E1">
        <w:tc>
          <w:tcPr>
            <w:tcW w:w="418" w:type="pct"/>
            <w:gridSpan w:val="2"/>
            <w:vAlign w:val="center"/>
          </w:tcPr>
          <w:p w14:paraId="73D92E54" w14:textId="77777777" w:rsidR="00E4005A" w:rsidRPr="00AF0480" w:rsidRDefault="00E4005A" w:rsidP="00E4005A">
            <w:pPr>
              <w:pStyle w:val="Akapitzlist"/>
              <w:numPr>
                <w:ilvl w:val="0"/>
                <w:numId w:val="7"/>
              </w:numPr>
              <w:rPr>
                <w:rFonts w:ascii="Source Serif Pro" w:hAnsi="Source Serif Pro" w:cs="Arial"/>
                <w:sz w:val="20"/>
                <w:szCs w:val="20"/>
              </w:rPr>
            </w:pPr>
          </w:p>
        </w:tc>
        <w:tc>
          <w:tcPr>
            <w:tcW w:w="2161" w:type="pct"/>
          </w:tcPr>
          <w:p w14:paraId="6DD34380" w14:textId="4CD935A8" w:rsidR="00E4005A" w:rsidRPr="00AF0480" w:rsidRDefault="00E4005A" w:rsidP="00E4005A">
            <w:pPr>
              <w:rPr>
                <w:rFonts w:ascii="Source Serif Pro" w:hAnsi="Source Serif Pro" w:cs="Arial"/>
                <w:sz w:val="20"/>
                <w:szCs w:val="20"/>
              </w:rPr>
            </w:pPr>
            <w:r w:rsidRPr="00AF0480">
              <w:rPr>
                <w:rFonts w:ascii="Source Serif Pro" w:hAnsi="Source Serif Pro" w:cs="Calibri"/>
              </w:rPr>
              <w:t>Metalowy koszyk na 20 preparatów dedykowany do skanera</w:t>
            </w:r>
          </w:p>
        </w:tc>
        <w:tc>
          <w:tcPr>
            <w:tcW w:w="2421" w:type="pct"/>
          </w:tcPr>
          <w:p w14:paraId="5CD1706C" w14:textId="12C974C3" w:rsidR="00E4005A" w:rsidRPr="00AF0480" w:rsidRDefault="00E4005A" w:rsidP="00E4005A">
            <w:pPr>
              <w:rPr>
                <w:rFonts w:ascii="Source Serif Pro" w:hAnsi="Source Serif Pro" w:cs="Arial"/>
                <w:sz w:val="20"/>
                <w:szCs w:val="20"/>
              </w:rPr>
            </w:pPr>
            <w:r w:rsidRPr="00AF0480">
              <w:rPr>
                <w:rFonts w:ascii="Source Serif Pro" w:hAnsi="Source Serif Pro" w:cs="Arial"/>
                <w:sz w:val="20"/>
                <w:szCs w:val="20"/>
              </w:rPr>
              <w:t>Wymagane</w:t>
            </w:r>
          </w:p>
        </w:tc>
      </w:tr>
      <w:tr w:rsidR="00E4005A" w:rsidRPr="00AF0480" w14:paraId="5166B3CC" w14:textId="77777777" w:rsidTr="006756E1">
        <w:tc>
          <w:tcPr>
            <w:tcW w:w="418" w:type="pct"/>
            <w:gridSpan w:val="2"/>
            <w:vAlign w:val="center"/>
          </w:tcPr>
          <w:p w14:paraId="22AB193E" w14:textId="77777777" w:rsidR="00E4005A" w:rsidRPr="00AF0480" w:rsidRDefault="00E4005A" w:rsidP="00E4005A">
            <w:pPr>
              <w:pStyle w:val="Akapitzlist"/>
              <w:numPr>
                <w:ilvl w:val="0"/>
                <w:numId w:val="7"/>
              </w:numPr>
              <w:rPr>
                <w:rFonts w:ascii="Source Serif Pro" w:hAnsi="Source Serif Pro" w:cs="Arial"/>
                <w:sz w:val="20"/>
                <w:szCs w:val="20"/>
              </w:rPr>
            </w:pPr>
          </w:p>
        </w:tc>
        <w:tc>
          <w:tcPr>
            <w:tcW w:w="2161" w:type="pct"/>
          </w:tcPr>
          <w:p w14:paraId="18F42E0D" w14:textId="61ACAA85" w:rsidR="00E4005A" w:rsidRPr="00AF0480" w:rsidRDefault="00E4005A" w:rsidP="00E4005A">
            <w:pPr>
              <w:rPr>
                <w:rFonts w:ascii="Source Serif Pro" w:hAnsi="Source Serif Pro" w:cs="Arial"/>
                <w:sz w:val="20"/>
                <w:szCs w:val="20"/>
              </w:rPr>
            </w:pPr>
            <w:r w:rsidRPr="00AF0480">
              <w:rPr>
                <w:rFonts w:ascii="Source Serif Pro" w:hAnsi="Source Serif Pro" w:cs="Calibri"/>
              </w:rPr>
              <w:t>Możliwość skanowania preparatów bezpośrednio z dedykowanych koszyków bez konieczności przekładania pojedynczych preparatów do innego koszyka</w:t>
            </w:r>
          </w:p>
        </w:tc>
        <w:tc>
          <w:tcPr>
            <w:tcW w:w="2421" w:type="pct"/>
          </w:tcPr>
          <w:p w14:paraId="6A9769FC" w14:textId="55910D05" w:rsidR="00E4005A" w:rsidRPr="00AF0480" w:rsidRDefault="00E4005A" w:rsidP="00E4005A">
            <w:pPr>
              <w:rPr>
                <w:rFonts w:ascii="Source Serif Pro" w:hAnsi="Source Serif Pro" w:cs="Arial"/>
                <w:sz w:val="20"/>
                <w:szCs w:val="20"/>
              </w:rPr>
            </w:pPr>
            <w:r w:rsidRPr="00AF0480">
              <w:rPr>
                <w:rFonts w:ascii="Source Serif Pro" w:hAnsi="Source Serif Pro" w:cs="Arial"/>
                <w:sz w:val="20"/>
                <w:szCs w:val="20"/>
              </w:rPr>
              <w:t>Wymagane</w:t>
            </w:r>
          </w:p>
        </w:tc>
      </w:tr>
      <w:tr w:rsidR="00E4005A" w:rsidRPr="00AF0480" w14:paraId="26663E55" w14:textId="77777777" w:rsidTr="006756E1">
        <w:tc>
          <w:tcPr>
            <w:tcW w:w="418" w:type="pct"/>
            <w:gridSpan w:val="2"/>
            <w:vAlign w:val="center"/>
          </w:tcPr>
          <w:p w14:paraId="2E18CDF3" w14:textId="77777777" w:rsidR="00E4005A" w:rsidRPr="00AF0480" w:rsidRDefault="00E4005A" w:rsidP="00E4005A">
            <w:pPr>
              <w:pStyle w:val="Akapitzlist"/>
              <w:numPr>
                <w:ilvl w:val="0"/>
                <w:numId w:val="7"/>
              </w:numPr>
              <w:rPr>
                <w:rFonts w:ascii="Source Serif Pro" w:hAnsi="Source Serif Pro" w:cs="Arial"/>
                <w:sz w:val="20"/>
                <w:szCs w:val="20"/>
              </w:rPr>
            </w:pPr>
          </w:p>
        </w:tc>
        <w:tc>
          <w:tcPr>
            <w:tcW w:w="2161" w:type="pct"/>
          </w:tcPr>
          <w:p w14:paraId="08A1A5E4" w14:textId="5CD2AD8F" w:rsidR="00E4005A" w:rsidRPr="00AF0480" w:rsidRDefault="00E4005A" w:rsidP="00E4005A">
            <w:pPr>
              <w:rPr>
                <w:rFonts w:ascii="Source Serif Pro" w:hAnsi="Source Serif Pro" w:cs="Arial"/>
                <w:sz w:val="20"/>
                <w:szCs w:val="20"/>
              </w:rPr>
            </w:pPr>
            <w:r w:rsidRPr="00AF0480">
              <w:rPr>
                <w:rFonts w:ascii="Source Serif Pro" w:hAnsi="Source Serif Pro" w:cs="Calibri"/>
              </w:rPr>
              <w:t>Tryb weryfikacji ostrości w rozmieszczonych automatycznie lub manualnie punktach ostrości przed finalnym zeskanowaniem preparatu ( funkcja review Focus)</w:t>
            </w:r>
          </w:p>
        </w:tc>
        <w:tc>
          <w:tcPr>
            <w:tcW w:w="2421" w:type="pct"/>
          </w:tcPr>
          <w:p w14:paraId="3C65E1A9" w14:textId="38AD4ACA" w:rsidR="00E4005A" w:rsidRPr="00AF0480" w:rsidRDefault="00E4005A" w:rsidP="00E4005A">
            <w:pPr>
              <w:rPr>
                <w:rFonts w:ascii="Source Serif Pro" w:hAnsi="Source Serif Pro" w:cs="Arial"/>
                <w:sz w:val="20"/>
                <w:szCs w:val="20"/>
              </w:rPr>
            </w:pPr>
            <w:r w:rsidRPr="00AF0480">
              <w:rPr>
                <w:rFonts w:ascii="Source Serif Pro" w:hAnsi="Source Serif Pro" w:cs="Arial"/>
                <w:sz w:val="20"/>
                <w:szCs w:val="20"/>
              </w:rPr>
              <w:t>Wymagane</w:t>
            </w:r>
          </w:p>
        </w:tc>
      </w:tr>
      <w:tr w:rsidR="00E4005A" w:rsidRPr="00AF0480" w14:paraId="2FA50E90" w14:textId="77777777" w:rsidTr="006756E1">
        <w:tc>
          <w:tcPr>
            <w:tcW w:w="418" w:type="pct"/>
            <w:gridSpan w:val="2"/>
            <w:vAlign w:val="center"/>
          </w:tcPr>
          <w:p w14:paraId="11FE4D08" w14:textId="77777777" w:rsidR="00E4005A" w:rsidRPr="00AF0480" w:rsidRDefault="00E4005A" w:rsidP="00E4005A">
            <w:pPr>
              <w:pStyle w:val="Akapitzlist"/>
              <w:numPr>
                <w:ilvl w:val="0"/>
                <w:numId w:val="7"/>
              </w:numPr>
              <w:rPr>
                <w:rFonts w:ascii="Source Serif Pro" w:hAnsi="Source Serif Pro" w:cs="Arial"/>
                <w:sz w:val="20"/>
                <w:szCs w:val="20"/>
              </w:rPr>
            </w:pPr>
          </w:p>
        </w:tc>
        <w:tc>
          <w:tcPr>
            <w:tcW w:w="2161" w:type="pct"/>
          </w:tcPr>
          <w:p w14:paraId="63DDD5CA" w14:textId="19592BE1" w:rsidR="00E4005A" w:rsidRPr="00AF0480" w:rsidRDefault="00E4005A" w:rsidP="00E4005A">
            <w:pPr>
              <w:rPr>
                <w:rFonts w:ascii="Source Serif Pro" w:hAnsi="Source Serif Pro" w:cs="Arial"/>
                <w:sz w:val="20"/>
                <w:szCs w:val="20"/>
              </w:rPr>
            </w:pPr>
            <w:r w:rsidRPr="00AF0480">
              <w:rPr>
                <w:rFonts w:ascii="Source Serif Pro" w:hAnsi="Source Serif Pro" w:cs="Calibri"/>
              </w:rPr>
              <w:t>Automatyczna detekcja pozycji szkiełka w magazynku zapewniająca automatyczne pomijanie pustych gniazd w magazynku przy skanowaniu.</w:t>
            </w:r>
          </w:p>
        </w:tc>
        <w:tc>
          <w:tcPr>
            <w:tcW w:w="2421" w:type="pct"/>
          </w:tcPr>
          <w:p w14:paraId="505F94D4" w14:textId="6B1AF648" w:rsidR="00E4005A" w:rsidRPr="00AF0480" w:rsidRDefault="00E4005A" w:rsidP="00E4005A">
            <w:pPr>
              <w:rPr>
                <w:rFonts w:ascii="Source Serif Pro" w:hAnsi="Source Serif Pro" w:cs="Arial"/>
                <w:sz w:val="20"/>
                <w:szCs w:val="20"/>
              </w:rPr>
            </w:pPr>
            <w:r w:rsidRPr="00AF0480">
              <w:rPr>
                <w:rFonts w:ascii="Source Serif Pro" w:hAnsi="Source Serif Pro" w:cs="Arial"/>
                <w:sz w:val="20"/>
                <w:szCs w:val="20"/>
              </w:rPr>
              <w:t>Wymagane</w:t>
            </w:r>
          </w:p>
        </w:tc>
      </w:tr>
      <w:tr w:rsidR="00E4005A" w:rsidRPr="00AF0480" w14:paraId="433B41BC" w14:textId="77777777" w:rsidTr="006756E1">
        <w:tc>
          <w:tcPr>
            <w:tcW w:w="418" w:type="pct"/>
            <w:gridSpan w:val="2"/>
            <w:vAlign w:val="center"/>
          </w:tcPr>
          <w:p w14:paraId="607AE603" w14:textId="77777777" w:rsidR="00E4005A" w:rsidRPr="00AF0480" w:rsidRDefault="00E4005A" w:rsidP="00E4005A">
            <w:pPr>
              <w:pStyle w:val="Akapitzlist"/>
              <w:numPr>
                <w:ilvl w:val="0"/>
                <w:numId w:val="7"/>
              </w:numPr>
              <w:rPr>
                <w:rFonts w:ascii="Source Serif Pro" w:hAnsi="Source Serif Pro" w:cs="Arial"/>
                <w:sz w:val="20"/>
                <w:szCs w:val="20"/>
              </w:rPr>
            </w:pPr>
          </w:p>
        </w:tc>
        <w:tc>
          <w:tcPr>
            <w:tcW w:w="2161" w:type="pct"/>
          </w:tcPr>
          <w:p w14:paraId="65D6E09F" w14:textId="0CF523EB" w:rsidR="00E4005A" w:rsidRPr="00AF0480" w:rsidRDefault="00E4005A" w:rsidP="00E4005A">
            <w:pPr>
              <w:rPr>
                <w:rFonts w:ascii="Source Serif Pro" w:hAnsi="Source Serif Pro" w:cs="Arial"/>
                <w:sz w:val="20"/>
                <w:szCs w:val="20"/>
              </w:rPr>
            </w:pPr>
            <w:r w:rsidRPr="00AF0480">
              <w:rPr>
                <w:rFonts w:ascii="Source Serif Pro" w:hAnsi="Source Serif Pro" w:cs="Calibri"/>
              </w:rPr>
              <w:t>Możliwość zablokowania profilu skanowania przed zmianami</w:t>
            </w:r>
          </w:p>
        </w:tc>
        <w:tc>
          <w:tcPr>
            <w:tcW w:w="2421" w:type="pct"/>
          </w:tcPr>
          <w:p w14:paraId="7F74244D" w14:textId="04670C44" w:rsidR="00E4005A" w:rsidRPr="00AF0480" w:rsidRDefault="00E4005A" w:rsidP="00E4005A">
            <w:pPr>
              <w:rPr>
                <w:rFonts w:ascii="Source Serif Pro" w:hAnsi="Source Serif Pro" w:cs="Arial"/>
                <w:sz w:val="20"/>
                <w:szCs w:val="20"/>
              </w:rPr>
            </w:pPr>
            <w:r w:rsidRPr="00AF0480">
              <w:rPr>
                <w:rFonts w:ascii="Source Serif Pro" w:hAnsi="Source Serif Pro" w:cs="Arial"/>
                <w:sz w:val="20"/>
                <w:szCs w:val="20"/>
              </w:rPr>
              <w:t>Wymagane</w:t>
            </w:r>
          </w:p>
        </w:tc>
      </w:tr>
      <w:tr w:rsidR="00E4005A" w:rsidRPr="00AF0480" w14:paraId="0433BE80" w14:textId="77777777" w:rsidTr="006756E1">
        <w:tc>
          <w:tcPr>
            <w:tcW w:w="418" w:type="pct"/>
            <w:gridSpan w:val="2"/>
            <w:vAlign w:val="center"/>
          </w:tcPr>
          <w:p w14:paraId="6196B7CD" w14:textId="77777777" w:rsidR="00E4005A" w:rsidRPr="00AF0480" w:rsidRDefault="00E4005A" w:rsidP="00E4005A">
            <w:pPr>
              <w:pStyle w:val="Akapitzlist"/>
              <w:numPr>
                <w:ilvl w:val="0"/>
                <w:numId w:val="7"/>
              </w:numPr>
              <w:rPr>
                <w:rFonts w:ascii="Source Serif Pro" w:hAnsi="Source Serif Pro" w:cs="Arial"/>
                <w:sz w:val="20"/>
                <w:szCs w:val="20"/>
              </w:rPr>
            </w:pPr>
          </w:p>
        </w:tc>
        <w:tc>
          <w:tcPr>
            <w:tcW w:w="2161" w:type="pct"/>
          </w:tcPr>
          <w:p w14:paraId="6E161F38" w14:textId="336FA54B" w:rsidR="00E4005A" w:rsidRPr="00AF0480" w:rsidRDefault="00E4005A" w:rsidP="00E4005A">
            <w:pPr>
              <w:rPr>
                <w:rFonts w:ascii="Source Serif Pro" w:hAnsi="Source Serif Pro" w:cs="Arial"/>
                <w:sz w:val="20"/>
                <w:szCs w:val="20"/>
              </w:rPr>
            </w:pPr>
            <w:r w:rsidRPr="00AF0480">
              <w:rPr>
                <w:rFonts w:ascii="Source Serif Pro" w:hAnsi="Source Serif Pro" w:cs="Calibri"/>
              </w:rPr>
              <w:t>Możliwość zdefiniowania do 4 osobnych pól kodu 1D lub 2D w obszarze etykiety</w:t>
            </w:r>
          </w:p>
        </w:tc>
        <w:tc>
          <w:tcPr>
            <w:tcW w:w="2421" w:type="pct"/>
          </w:tcPr>
          <w:p w14:paraId="61B888D3" w14:textId="004E3398" w:rsidR="00E4005A" w:rsidRPr="00AF0480" w:rsidRDefault="00E4005A" w:rsidP="00E4005A">
            <w:pPr>
              <w:rPr>
                <w:rFonts w:ascii="Source Serif Pro" w:hAnsi="Source Serif Pro" w:cs="Arial"/>
                <w:sz w:val="20"/>
                <w:szCs w:val="20"/>
              </w:rPr>
            </w:pPr>
            <w:r w:rsidRPr="00AF0480">
              <w:rPr>
                <w:rFonts w:ascii="Source Serif Pro" w:hAnsi="Source Serif Pro" w:cs="Arial"/>
                <w:sz w:val="20"/>
                <w:szCs w:val="20"/>
              </w:rPr>
              <w:t>Wymagane</w:t>
            </w:r>
          </w:p>
        </w:tc>
      </w:tr>
      <w:tr w:rsidR="00E4005A" w:rsidRPr="00AF0480" w14:paraId="50CEAD68" w14:textId="77777777" w:rsidTr="006756E1">
        <w:tc>
          <w:tcPr>
            <w:tcW w:w="418" w:type="pct"/>
            <w:gridSpan w:val="2"/>
            <w:vAlign w:val="center"/>
          </w:tcPr>
          <w:p w14:paraId="21889D2B" w14:textId="77777777" w:rsidR="00E4005A" w:rsidRPr="00AF0480" w:rsidRDefault="00E4005A" w:rsidP="00E4005A">
            <w:pPr>
              <w:pStyle w:val="Akapitzlist"/>
              <w:numPr>
                <w:ilvl w:val="0"/>
                <w:numId w:val="7"/>
              </w:numPr>
              <w:rPr>
                <w:rFonts w:ascii="Source Serif Pro" w:hAnsi="Source Serif Pro" w:cs="Arial"/>
                <w:sz w:val="20"/>
                <w:szCs w:val="20"/>
              </w:rPr>
            </w:pPr>
          </w:p>
        </w:tc>
        <w:tc>
          <w:tcPr>
            <w:tcW w:w="2161" w:type="pct"/>
          </w:tcPr>
          <w:p w14:paraId="110246FA" w14:textId="5D250D8E" w:rsidR="00E4005A" w:rsidRPr="00AF0480" w:rsidRDefault="00E4005A" w:rsidP="00E4005A">
            <w:pPr>
              <w:rPr>
                <w:rFonts w:ascii="Source Serif Pro" w:hAnsi="Source Serif Pro" w:cs="Arial"/>
                <w:sz w:val="20"/>
                <w:szCs w:val="20"/>
              </w:rPr>
            </w:pPr>
            <w:r w:rsidRPr="00AF0480">
              <w:rPr>
                <w:rFonts w:ascii="Source Serif Pro" w:hAnsi="Source Serif Pro" w:cs="Calibri"/>
              </w:rPr>
              <w:t>Możliwość prezentowania w formie listy:</w:t>
            </w:r>
            <w:r w:rsidRPr="00AF0480">
              <w:rPr>
                <w:rFonts w:ascii="Source Serif Pro" w:hAnsi="Source Serif Pro" w:cs="Calibri"/>
              </w:rPr>
              <w:br/>
              <w:t xml:space="preserve">zeskanowanych obszarów obok obrazów makro całego szkiełka </w:t>
            </w:r>
            <w:r w:rsidRPr="00AF0480">
              <w:rPr>
                <w:rFonts w:ascii="Source Serif Pro" w:hAnsi="Source Serif Pro" w:cs="Calibri"/>
              </w:rPr>
              <w:br/>
              <w:t>w celu łatwej kontroli kompletności skanowania.</w:t>
            </w:r>
          </w:p>
        </w:tc>
        <w:tc>
          <w:tcPr>
            <w:tcW w:w="2421" w:type="pct"/>
          </w:tcPr>
          <w:p w14:paraId="1F699BD2" w14:textId="531E0C1C" w:rsidR="00E4005A" w:rsidRPr="00AF0480" w:rsidRDefault="00E4005A" w:rsidP="00E4005A">
            <w:pPr>
              <w:rPr>
                <w:rFonts w:ascii="Source Serif Pro" w:hAnsi="Source Serif Pro" w:cs="Arial"/>
                <w:sz w:val="20"/>
                <w:szCs w:val="20"/>
              </w:rPr>
            </w:pPr>
            <w:r w:rsidRPr="00AF0480">
              <w:rPr>
                <w:rFonts w:ascii="Source Serif Pro" w:hAnsi="Source Serif Pro" w:cs="Arial"/>
                <w:sz w:val="20"/>
                <w:szCs w:val="20"/>
              </w:rPr>
              <w:t>Wymagane</w:t>
            </w:r>
          </w:p>
        </w:tc>
      </w:tr>
      <w:tr w:rsidR="00E4005A" w:rsidRPr="00AF0480" w14:paraId="48C3C424" w14:textId="77777777" w:rsidTr="006756E1">
        <w:tc>
          <w:tcPr>
            <w:tcW w:w="418" w:type="pct"/>
            <w:gridSpan w:val="2"/>
            <w:vAlign w:val="center"/>
          </w:tcPr>
          <w:p w14:paraId="5C4355DF" w14:textId="77777777" w:rsidR="00E4005A" w:rsidRPr="00AF0480" w:rsidRDefault="00E4005A" w:rsidP="00E4005A">
            <w:pPr>
              <w:pStyle w:val="Akapitzlist"/>
              <w:numPr>
                <w:ilvl w:val="0"/>
                <w:numId w:val="7"/>
              </w:numPr>
              <w:rPr>
                <w:rFonts w:ascii="Source Serif Pro" w:hAnsi="Source Serif Pro" w:cs="Arial"/>
                <w:sz w:val="20"/>
                <w:szCs w:val="20"/>
              </w:rPr>
            </w:pPr>
          </w:p>
        </w:tc>
        <w:tc>
          <w:tcPr>
            <w:tcW w:w="2161" w:type="pct"/>
          </w:tcPr>
          <w:p w14:paraId="1E423BBB" w14:textId="7185DC38" w:rsidR="00E4005A" w:rsidRPr="00AF0480" w:rsidRDefault="00E4005A" w:rsidP="00E4005A">
            <w:pPr>
              <w:rPr>
                <w:rFonts w:ascii="Source Serif Pro" w:hAnsi="Source Serif Pro" w:cs="Arial"/>
                <w:sz w:val="20"/>
                <w:szCs w:val="20"/>
              </w:rPr>
            </w:pPr>
            <w:r w:rsidRPr="00AF0480">
              <w:rPr>
                <w:rFonts w:ascii="Source Serif Pro" w:hAnsi="Source Serif Pro" w:cs="Calibri"/>
              </w:rPr>
              <w:t>Automatyczne wyświetlanie ostrzeżenia przed diagnozą na podstawie obrazu w przypadku gdy zmienione zostały ustawienia wyświetlania preparatu na niestandardowe.</w:t>
            </w:r>
          </w:p>
        </w:tc>
        <w:tc>
          <w:tcPr>
            <w:tcW w:w="2421" w:type="pct"/>
          </w:tcPr>
          <w:p w14:paraId="6DFA481A" w14:textId="42C3695C" w:rsidR="00E4005A" w:rsidRPr="00AF0480" w:rsidRDefault="00E4005A" w:rsidP="00E4005A">
            <w:pPr>
              <w:rPr>
                <w:rFonts w:ascii="Source Serif Pro" w:hAnsi="Source Serif Pro" w:cs="Arial"/>
                <w:sz w:val="20"/>
                <w:szCs w:val="20"/>
              </w:rPr>
            </w:pPr>
            <w:r w:rsidRPr="00AF0480">
              <w:rPr>
                <w:rFonts w:ascii="Source Serif Pro" w:hAnsi="Source Serif Pro" w:cs="Arial"/>
                <w:sz w:val="20"/>
                <w:szCs w:val="20"/>
              </w:rPr>
              <w:t>Wymagane</w:t>
            </w:r>
          </w:p>
        </w:tc>
      </w:tr>
      <w:tr w:rsidR="00E4005A" w:rsidRPr="00AF0480" w14:paraId="322B6CA4" w14:textId="77777777" w:rsidTr="006756E1">
        <w:tc>
          <w:tcPr>
            <w:tcW w:w="418" w:type="pct"/>
            <w:gridSpan w:val="2"/>
            <w:vAlign w:val="center"/>
          </w:tcPr>
          <w:p w14:paraId="6AD8CE53" w14:textId="77777777" w:rsidR="00E4005A" w:rsidRPr="00AF0480" w:rsidRDefault="00E4005A" w:rsidP="00E4005A">
            <w:pPr>
              <w:pStyle w:val="Akapitzlist"/>
              <w:numPr>
                <w:ilvl w:val="0"/>
                <w:numId w:val="7"/>
              </w:numPr>
              <w:rPr>
                <w:rFonts w:ascii="Source Serif Pro" w:hAnsi="Source Serif Pro" w:cs="Arial"/>
                <w:sz w:val="20"/>
                <w:szCs w:val="20"/>
              </w:rPr>
            </w:pPr>
          </w:p>
        </w:tc>
        <w:tc>
          <w:tcPr>
            <w:tcW w:w="2161" w:type="pct"/>
          </w:tcPr>
          <w:p w14:paraId="1A704037" w14:textId="375E562B" w:rsidR="00E4005A" w:rsidRPr="00AF0480" w:rsidRDefault="00E4005A" w:rsidP="00E4005A">
            <w:pPr>
              <w:rPr>
                <w:rFonts w:ascii="Source Serif Pro" w:hAnsi="Source Serif Pro" w:cs="Arial"/>
                <w:sz w:val="20"/>
                <w:szCs w:val="20"/>
              </w:rPr>
            </w:pPr>
            <w:r w:rsidRPr="00AF0480">
              <w:rPr>
                <w:rFonts w:ascii="Source Serif Pro" w:hAnsi="Source Serif Pro" w:cs="Calibri"/>
              </w:rPr>
              <w:t>Skaner wykorzystuje zarządzanie kolorem w oparciu o CCM (Color Correction Matrix) dla zapewnienia zgodności kolorystycznej (porównywalności) skanów pochodzących z różnych egzemplarzy czy modeli.</w:t>
            </w:r>
          </w:p>
        </w:tc>
        <w:tc>
          <w:tcPr>
            <w:tcW w:w="2421" w:type="pct"/>
          </w:tcPr>
          <w:p w14:paraId="5F5C2D69" w14:textId="5DADD8D2" w:rsidR="00E4005A" w:rsidRPr="00AF0480" w:rsidRDefault="00E4005A" w:rsidP="00E4005A">
            <w:pPr>
              <w:rPr>
                <w:rFonts w:ascii="Source Serif Pro" w:hAnsi="Source Serif Pro" w:cs="Arial"/>
                <w:sz w:val="20"/>
                <w:szCs w:val="20"/>
              </w:rPr>
            </w:pPr>
            <w:r w:rsidRPr="00AF0480">
              <w:rPr>
                <w:rFonts w:ascii="Source Serif Pro" w:hAnsi="Source Serif Pro" w:cs="Arial"/>
                <w:sz w:val="20"/>
                <w:szCs w:val="20"/>
              </w:rPr>
              <w:t>Wymagane</w:t>
            </w:r>
          </w:p>
        </w:tc>
      </w:tr>
      <w:tr w:rsidR="00E4005A" w:rsidRPr="00AF0480" w14:paraId="3DB60470" w14:textId="77777777" w:rsidTr="006756E1">
        <w:tc>
          <w:tcPr>
            <w:tcW w:w="418" w:type="pct"/>
            <w:gridSpan w:val="2"/>
            <w:vAlign w:val="center"/>
          </w:tcPr>
          <w:p w14:paraId="17E70740" w14:textId="77777777" w:rsidR="00E4005A" w:rsidRPr="00AF0480" w:rsidRDefault="00E4005A" w:rsidP="00E4005A">
            <w:pPr>
              <w:pStyle w:val="Akapitzlist"/>
              <w:numPr>
                <w:ilvl w:val="0"/>
                <w:numId w:val="7"/>
              </w:numPr>
              <w:rPr>
                <w:rFonts w:ascii="Source Serif Pro" w:hAnsi="Source Serif Pro" w:cs="Arial"/>
                <w:sz w:val="20"/>
                <w:szCs w:val="20"/>
              </w:rPr>
            </w:pPr>
          </w:p>
        </w:tc>
        <w:tc>
          <w:tcPr>
            <w:tcW w:w="2161" w:type="pct"/>
          </w:tcPr>
          <w:p w14:paraId="150DE610" w14:textId="391C72FB" w:rsidR="00E4005A" w:rsidRPr="00AF0480" w:rsidRDefault="00E4005A" w:rsidP="00E4005A">
            <w:pPr>
              <w:rPr>
                <w:rFonts w:ascii="Source Serif Pro" w:hAnsi="Source Serif Pro" w:cs="Arial"/>
                <w:sz w:val="20"/>
                <w:szCs w:val="20"/>
              </w:rPr>
            </w:pPr>
            <w:r w:rsidRPr="00AF0480">
              <w:rPr>
                <w:rFonts w:ascii="Source Serif Pro" w:hAnsi="Source Serif Pro" w:cs="Calibri"/>
              </w:rPr>
              <w:t>Drzwiczki zasłaniające magazynki w czasie skanowania wyposażone w automatyczną blokadę dla ochrony przed przypadkowym przerwaniem procesu i nieuprawnionym dostępem do szkiełek.</w:t>
            </w:r>
          </w:p>
        </w:tc>
        <w:tc>
          <w:tcPr>
            <w:tcW w:w="2421" w:type="pct"/>
          </w:tcPr>
          <w:p w14:paraId="513FB60C" w14:textId="7163C76E" w:rsidR="00E4005A" w:rsidRPr="00AF0480" w:rsidRDefault="00E4005A" w:rsidP="00E4005A">
            <w:pPr>
              <w:rPr>
                <w:rFonts w:ascii="Source Serif Pro" w:hAnsi="Source Serif Pro" w:cs="Arial"/>
                <w:sz w:val="20"/>
                <w:szCs w:val="20"/>
              </w:rPr>
            </w:pPr>
            <w:r w:rsidRPr="00AF0480">
              <w:rPr>
                <w:rFonts w:ascii="Source Serif Pro" w:hAnsi="Source Serif Pro" w:cs="Arial"/>
                <w:sz w:val="20"/>
                <w:szCs w:val="20"/>
              </w:rPr>
              <w:t>Wymagane</w:t>
            </w:r>
          </w:p>
        </w:tc>
      </w:tr>
      <w:tr w:rsidR="00E4005A" w:rsidRPr="00AF0480" w14:paraId="29FBC6CB" w14:textId="77777777" w:rsidTr="006756E1">
        <w:tc>
          <w:tcPr>
            <w:tcW w:w="418" w:type="pct"/>
            <w:gridSpan w:val="2"/>
            <w:vAlign w:val="center"/>
          </w:tcPr>
          <w:p w14:paraId="41A0BE87" w14:textId="77777777" w:rsidR="00E4005A" w:rsidRPr="00AF0480" w:rsidRDefault="00E4005A" w:rsidP="00E4005A">
            <w:pPr>
              <w:pStyle w:val="Akapitzlist"/>
              <w:numPr>
                <w:ilvl w:val="0"/>
                <w:numId w:val="7"/>
              </w:numPr>
              <w:rPr>
                <w:rFonts w:ascii="Source Serif Pro" w:hAnsi="Source Serif Pro" w:cs="Arial"/>
                <w:sz w:val="20"/>
                <w:szCs w:val="20"/>
              </w:rPr>
            </w:pPr>
          </w:p>
        </w:tc>
        <w:tc>
          <w:tcPr>
            <w:tcW w:w="2161" w:type="pct"/>
          </w:tcPr>
          <w:p w14:paraId="4EBA1B85" w14:textId="1373EC57" w:rsidR="00E4005A" w:rsidRPr="00AF0480" w:rsidRDefault="00E4005A" w:rsidP="00E4005A">
            <w:pPr>
              <w:rPr>
                <w:rFonts w:ascii="Source Serif Pro" w:hAnsi="Source Serif Pro" w:cs="Arial"/>
                <w:sz w:val="20"/>
                <w:szCs w:val="20"/>
              </w:rPr>
            </w:pPr>
            <w:r w:rsidRPr="00AF0480">
              <w:rPr>
                <w:rFonts w:ascii="Source Serif Pro" w:hAnsi="Source Serif Pro" w:cs="Calibri"/>
              </w:rPr>
              <w:t>Preparat wzorcowy do automatycznej kalibracji urządzenia w zastawie</w:t>
            </w:r>
          </w:p>
        </w:tc>
        <w:tc>
          <w:tcPr>
            <w:tcW w:w="2421" w:type="pct"/>
          </w:tcPr>
          <w:p w14:paraId="54BE90A3" w14:textId="1BE6AA52" w:rsidR="00E4005A" w:rsidRPr="00AF0480" w:rsidRDefault="00E4005A" w:rsidP="00E4005A">
            <w:pPr>
              <w:rPr>
                <w:rFonts w:ascii="Source Serif Pro" w:hAnsi="Source Serif Pro" w:cs="Arial"/>
                <w:sz w:val="20"/>
                <w:szCs w:val="20"/>
              </w:rPr>
            </w:pPr>
            <w:r w:rsidRPr="00AF0480">
              <w:rPr>
                <w:rFonts w:ascii="Source Serif Pro" w:hAnsi="Source Serif Pro" w:cs="Arial"/>
                <w:sz w:val="20"/>
                <w:szCs w:val="20"/>
              </w:rPr>
              <w:t>Wymagane</w:t>
            </w:r>
          </w:p>
        </w:tc>
      </w:tr>
      <w:tr w:rsidR="00E4005A" w:rsidRPr="00AF0480" w14:paraId="771AB463" w14:textId="77777777" w:rsidTr="006756E1">
        <w:tc>
          <w:tcPr>
            <w:tcW w:w="418" w:type="pct"/>
            <w:gridSpan w:val="2"/>
            <w:vAlign w:val="center"/>
          </w:tcPr>
          <w:p w14:paraId="01E9326B" w14:textId="77777777" w:rsidR="00E4005A" w:rsidRPr="00AF0480" w:rsidRDefault="00E4005A" w:rsidP="00E4005A">
            <w:pPr>
              <w:pStyle w:val="Akapitzlist"/>
              <w:numPr>
                <w:ilvl w:val="0"/>
                <w:numId w:val="7"/>
              </w:numPr>
              <w:rPr>
                <w:rFonts w:ascii="Source Serif Pro" w:hAnsi="Source Serif Pro" w:cs="Arial"/>
                <w:sz w:val="20"/>
                <w:szCs w:val="20"/>
              </w:rPr>
            </w:pPr>
          </w:p>
        </w:tc>
        <w:tc>
          <w:tcPr>
            <w:tcW w:w="2161" w:type="pct"/>
          </w:tcPr>
          <w:p w14:paraId="6A3FF568" w14:textId="613E8152" w:rsidR="00E4005A" w:rsidRPr="00AF0480" w:rsidRDefault="00E4005A" w:rsidP="00E4005A">
            <w:pPr>
              <w:rPr>
                <w:rFonts w:ascii="Source Serif Pro" w:hAnsi="Source Serif Pro" w:cs="Arial"/>
                <w:sz w:val="20"/>
                <w:szCs w:val="20"/>
              </w:rPr>
            </w:pPr>
            <w:r w:rsidRPr="00AF0480">
              <w:rPr>
                <w:rFonts w:ascii="Source Serif Pro" w:hAnsi="Source Serif Pro" w:cs="Calibri"/>
              </w:rPr>
              <w:t>Drzwiczki rewizyjne otwierane bez użycia narzędzi umożliwiające dostęp do urządzenia w przypadku konieczności awaryjnego wyjęcia preparatów.</w:t>
            </w:r>
          </w:p>
        </w:tc>
        <w:tc>
          <w:tcPr>
            <w:tcW w:w="2421" w:type="pct"/>
          </w:tcPr>
          <w:p w14:paraId="32B67C03" w14:textId="7B20B9DE" w:rsidR="00E4005A" w:rsidRPr="00AF0480" w:rsidRDefault="00E4005A" w:rsidP="00E4005A">
            <w:pPr>
              <w:rPr>
                <w:rFonts w:ascii="Source Serif Pro" w:hAnsi="Source Serif Pro" w:cs="Arial"/>
                <w:sz w:val="20"/>
                <w:szCs w:val="20"/>
              </w:rPr>
            </w:pPr>
            <w:r w:rsidRPr="00AF0480">
              <w:rPr>
                <w:rFonts w:ascii="Source Serif Pro" w:hAnsi="Source Serif Pro" w:cs="Arial"/>
                <w:sz w:val="20"/>
                <w:szCs w:val="20"/>
              </w:rPr>
              <w:t>Wymagane</w:t>
            </w:r>
          </w:p>
        </w:tc>
      </w:tr>
      <w:tr w:rsidR="00E4005A" w:rsidRPr="00AF0480" w14:paraId="5B2D97B0" w14:textId="77777777" w:rsidTr="006756E1">
        <w:tc>
          <w:tcPr>
            <w:tcW w:w="418" w:type="pct"/>
            <w:gridSpan w:val="2"/>
            <w:vAlign w:val="center"/>
          </w:tcPr>
          <w:p w14:paraId="10B04A38" w14:textId="77777777" w:rsidR="00E4005A" w:rsidRPr="00AF0480" w:rsidRDefault="00E4005A" w:rsidP="00E4005A">
            <w:pPr>
              <w:pStyle w:val="Akapitzlist"/>
              <w:numPr>
                <w:ilvl w:val="0"/>
                <w:numId w:val="7"/>
              </w:numPr>
              <w:rPr>
                <w:rFonts w:ascii="Source Serif Pro" w:hAnsi="Source Serif Pro" w:cs="Arial"/>
                <w:sz w:val="20"/>
                <w:szCs w:val="20"/>
              </w:rPr>
            </w:pPr>
          </w:p>
        </w:tc>
        <w:tc>
          <w:tcPr>
            <w:tcW w:w="2161" w:type="pct"/>
          </w:tcPr>
          <w:p w14:paraId="561C09B4" w14:textId="35F41E13" w:rsidR="00E4005A" w:rsidRPr="00AF0480" w:rsidRDefault="00E4005A" w:rsidP="00E4005A">
            <w:pPr>
              <w:rPr>
                <w:rFonts w:ascii="Source Serif Pro" w:hAnsi="Source Serif Pro" w:cs="Arial"/>
                <w:sz w:val="20"/>
                <w:szCs w:val="20"/>
              </w:rPr>
            </w:pPr>
            <w:r w:rsidRPr="00AF0480">
              <w:rPr>
                <w:rFonts w:ascii="Source Serif Pro" w:hAnsi="Source Serif Pro" w:cs="Calibri"/>
              </w:rPr>
              <w:t>Urządzenie w pełni współpracujące z dostępnym opcjonalnym oprogramowanie producenta skanera do zdalnego zarządzania procesem skanowania i grupą skanerów z dowolnej lokalizacji poprzez sieć.</w:t>
            </w:r>
          </w:p>
        </w:tc>
        <w:tc>
          <w:tcPr>
            <w:tcW w:w="2421" w:type="pct"/>
          </w:tcPr>
          <w:p w14:paraId="0CAD238C" w14:textId="31876EB0" w:rsidR="00E4005A" w:rsidRPr="00AF0480" w:rsidRDefault="00E4005A" w:rsidP="00E4005A">
            <w:pPr>
              <w:rPr>
                <w:rFonts w:ascii="Source Serif Pro" w:hAnsi="Source Serif Pro" w:cs="Arial"/>
                <w:sz w:val="20"/>
                <w:szCs w:val="20"/>
              </w:rPr>
            </w:pPr>
            <w:r w:rsidRPr="00AF0480">
              <w:rPr>
                <w:rFonts w:ascii="Source Serif Pro" w:hAnsi="Source Serif Pro" w:cs="Arial"/>
                <w:sz w:val="20"/>
                <w:szCs w:val="20"/>
              </w:rPr>
              <w:t>Wymagane</w:t>
            </w:r>
          </w:p>
        </w:tc>
      </w:tr>
      <w:tr w:rsidR="00E4005A" w:rsidRPr="00AF0480" w14:paraId="631D258A" w14:textId="77777777" w:rsidTr="006756E1">
        <w:tc>
          <w:tcPr>
            <w:tcW w:w="418" w:type="pct"/>
            <w:gridSpan w:val="2"/>
            <w:vAlign w:val="center"/>
          </w:tcPr>
          <w:p w14:paraId="0B10B3ED" w14:textId="77777777" w:rsidR="00E4005A" w:rsidRPr="00AF0480" w:rsidRDefault="00E4005A" w:rsidP="00E4005A">
            <w:pPr>
              <w:pStyle w:val="Akapitzlist"/>
              <w:numPr>
                <w:ilvl w:val="0"/>
                <w:numId w:val="7"/>
              </w:numPr>
              <w:rPr>
                <w:rFonts w:ascii="Source Serif Pro" w:hAnsi="Source Serif Pro" w:cs="Arial"/>
                <w:sz w:val="20"/>
                <w:szCs w:val="20"/>
              </w:rPr>
            </w:pPr>
          </w:p>
        </w:tc>
        <w:tc>
          <w:tcPr>
            <w:tcW w:w="2161" w:type="pct"/>
          </w:tcPr>
          <w:p w14:paraId="1AD33031" w14:textId="71329F55" w:rsidR="00E4005A" w:rsidRPr="00AF0480" w:rsidRDefault="00E4005A" w:rsidP="00E4005A">
            <w:pPr>
              <w:rPr>
                <w:rFonts w:ascii="Source Serif Pro" w:hAnsi="Source Serif Pro" w:cs="Arial"/>
                <w:sz w:val="20"/>
                <w:szCs w:val="20"/>
              </w:rPr>
            </w:pPr>
            <w:r w:rsidRPr="00AF0480">
              <w:rPr>
                <w:rFonts w:ascii="Source Serif Pro" w:hAnsi="Source Serif Pro" w:cs="Calibri"/>
              </w:rPr>
              <w:t xml:space="preserve">Możliwość rozbudowy o zewnętrzne, zmotoryzowane ramię do automatycznego ładowania i rozładowywania koszyków w skanerze. </w:t>
            </w:r>
          </w:p>
        </w:tc>
        <w:tc>
          <w:tcPr>
            <w:tcW w:w="2421" w:type="pct"/>
          </w:tcPr>
          <w:p w14:paraId="32EC77E8" w14:textId="33AE254A" w:rsidR="00E4005A" w:rsidRPr="00AF0480" w:rsidRDefault="00E4005A" w:rsidP="00E4005A">
            <w:pPr>
              <w:rPr>
                <w:rFonts w:ascii="Source Serif Pro" w:hAnsi="Source Serif Pro" w:cs="Arial"/>
                <w:sz w:val="20"/>
                <w:szCs w:val="20"/>
              </w:rPr>
            </w:pPr>
            <w:r w:rsidRPr="00AF0480">
              <w:rPr>
                <w:rFonts w:ascii="Source Serif Pro" w:hAnsi="Source Serif Pro" w:cs="Arial"/>
                <w:sz w:val="20"/>
                <w:szCs w:val="20"/>
              </w:rPr>
              <w:t>Wymagane</w:t>
            </w:r>
          </w:p>
        </w:tc>
      </w:tr>
      <w:tr w:rsidR="00E4005A" w:rsidRPr="00AF0480" w14:paraId="1FD02237" w14:textId="77777777" w:rsidTr="006756E1">
        <w:tc>
          <w:tcPr>
            <w:tcW w:w="418" w:type="pct"/>
            <w:gridSpan w:val="2"/>
            <w:vAlign w:val="center"/>
          </w:tcPr>
          <w:p w14:paraId="2E7304D9" w14:textId="77777777" w:rsidR="00E4005A" w:rsidRPr="00AF0480" w:rsidRDefault="00E4005A" w:rsidP="00E4005A">
            <w:pPr>
              <w:pStyle w:val="Akapitzlist"/>
              <w:numPr>
                <w:ilvl w:val="0"/>
                <w:numId w:val="7"/>
              </w:numPr>
              <w:rPr>
                <w:rFonts w:ascii="Source Serif Pro" w:hAnsi="Source Serif Pro" w:cs="Arial"/>
                <w:sz w:val="20"/>
                <w:szCs w:val="20"/>
              </w:rPr>
            </w:pPr>
          </w:p>
        </w:tc>
        <w:tc>
          <w:tcPr>
            <w:tcW w:w="2161" w:type="pct"/>
          </w:tcPr>
          <w:p w14:paraId="0D8DBE72" w14:textId="3E177751" w:rsidR="00E4005A" w:rsidRPr="00AF0480" w:rsidRDefault="00E4005A" w:rsidP="00E4005A">
            <w:pPr>
              <w:rPr>
                <w:rFonts w:ascii="Source Serif Pro" w:hAnsi="Source Serif Pro" w:cs="Arial"/>
                <w:sz w:val="20"/>
                <w:szCs w:val="20"/>
              </w:rPr>
            </w:pPr>
            <w:r w:rsidRPr="00AF0480">
              <w:rPr>
                <w:rFonts w:ascii="Source Serif Pro" w:hAnsi="Source Serif Pro" w:cs="Arial"/>
              </w:rPr>
              <w:t>Algorytm AI wspomagający wykrywanie tkanki na szkiełku.</w:t>
            </w:r>
          </w:p>
        </w:tc>
        <w:tc>
          <w:tcPr>
            <w:tcW w:w="2421" w:type="pct"/>
          </w:tcPr>
          <w:p w14:paraId="11CFC514" w14:textId="3AD94912" w:rsidR="00E4005A" w:rsidRPr="00AF0480" w:rsidRDefault="00E4005A" w:rsidP="00E4005A">
            <w:pPr>
              <w:rPr>
                <w:rFonts w:ascii="Source Serif Pro" w:hAnsi="Source Serif Pro" w:cs="Arial"/>
                <w:sz w:val="20"/>
                <w:szCs w:val="20"/>
              </w:rPr>
            </w:pPr>
            <w:r w:rsidRPr="00AF0480">
              <w:rPr>
                <w:rFonts w:ascii="Source Serif Pro" w:hAnsi="Source Serif Pro" w:cs="Arial"/>
                <w:sz w:val="20"/>
                <w:szCs w:val="20"/>
              </w:rPr>
              <w:t>Wymagane</w:t>
            </w:r>
          </w:p>
        </w:tc>
      </w:tr>
      <w:tr w:rsidR="00E4005A" w:rsidRPr="00AF0480" w14:paraId="2CAFD38A" w14:textId="77777777" w:rsidTr="006756E1">
        <w:tc>
          <w:tcPr>
            <w:tcW w:w="418" w:type="pct"/>
            <w:gridSpan w:val="2"/>
            <w:vAlign w:val="center"/>
          </w:tcPr>
          <w:p w14:paraId="5440EC70" w14:textId="77777777" w:rsidR="00E4005A" w:rsidRPr="00AF0480" w:rsidRDefault="00E4005A" w:rsidP="00E4005A">
            <w:pPr>
              <w:pStyle w:val="Akapitzlist"/>
              <w:numPr>
                <w:ilvl w:val="0"/>
                <w:numId w:val="7"/>
              </w:numPr>
              <w:rPr>
                <w:rFonts w:ascii="Source Serif Pro" w:hAnsi="Source Serif Pro" w:cs="Arial"/>
                <w:sz w:val="20"/>
                <w:szCs w:val="20"/>
              </w:rPr>
            </w:pPr>
          </w:p>
        </w:tc>
        <w:tc>
          <w:tcPr>
            <w:tcW w:w="2161" w:type="pct"/>
          </w:tcPr>
          <w:p w14:paraId="59BB6139" w14:textId="25492695" w:rsidR="00E4005A" w:rsidRPr="00AF0480" w:rsidRDefault="00E4005A" w:rsidP="00E4005A">
            <w:pPr>
              <w:rPr>
                <w:rFonts w:ascii="Source Serif Pro" w:hAnsi="Source Serif Pro" w:cs="Arial"/>
                <w:sz w:val="20"/>
                <w:szCs w:val="20"/>
              </w:rPr>
            </w:pPr>
            <w:r w:rsidRPr="00AF0480">
              <w:rPr>
                <w:rFonts w:ascii="Source Serif Pro" w:hAnsi="Source Serif Pro" w:cs="Arial"/>
              </w:rPr>
              <w:t>Funkcja wyrwania tkanki w oparciu o progowanie z opcją zmiany czułości automatycznego wykrywania tkanki</w:t>
            </w:r>
          </w:p>
        </w:tc>
        <w:tc>
          <w:tcPr>
            <w:tcW w:w="2421" w:type="pct"/>
          </w:tcPr>
          <w:p w14:paraId="048DAE10" w14:textId="3CD5126D" w:rsidR="00E4005A" w:rsidRPr="00AF0480" w:rsidRDefault="00E4005A" w:rsidP="00E4005A">
            <w:pPr>
              <w:rPr>
                <w:rFonts w:ascii="Source Serif Pro" w:hAnsi="Source Serif Pro" w:cs="Arial"/>
                <w:sz w:val="20"/>
                <w:szCs w:val="20"/>
              </w:rPr>
            </w:pPr>
            <w:r w:rsidRPr="00AF0480">
              <w:rPr>
                <w:rFonts w:ascii="Source Serif Pro" w:hAnsi="Source Serif Pro" w:cs="Arial"/>
                <w:sz w:val="20"/>
                <w:szCs w:val="20"/>
              </w:rPr>
              <w:t>Wymagane</w:t>
            </w:r>
          </w:p>
        </w:tc>
      </w:tr>
      <w:tr w:rsidR="00CF4A62" w:rsidRPr="00AF0480" w14:paraId="5E918C8D" w14:textId="77777777" w:rsidTr="008F6F0E">
        <w:tc>
          <w:tcPr>
            <w:tcW w:w="418" w:type="pct"/>
            <w:gridSpan w:val="2"/>
            <w:vAlign w:val="center"/>
          </w:tcPr>
          <w:p w14:paraId="5CAC6781" w14:textId="77777777" w:rsidR="00CF4A62" w:rsidRPr="00AF0480" w:rsidRDefault="00CF4A62" w:rsidP="00CF4A62">
            <w:pPr>
              <w:pStyle w:val="Akapitzlist"/>
              <w:numPr>
                <w:ilvl w:val="0"/>
                <w:numId w:val="7"/>
              </w:numPr>
              <w:rPr>
                <w:rFonts w:ascii="Source Serif Pro" w:hAnsi="Source Serif Pro" w:cs="Arial"/>
                <w:sz w:val="20"/>
                <w:szCs w:val="20"/>
              </w:rPr>
            </w:pPr>
          </w:p>
        </w:tc>
        <w:tc>
          <w:tcPr>
            <w:tcW w:w="2161" w:type="pct"/>
            <w:vAlign w:val="center"/>
          </w:tcPr>
          <w:p w14:paraId="5D0BA3BE" w14:textId="4695B684" w:rsidR="00CF4A62" w:rsidRPr="00AF0480" w:rsidRDefault="00CF4A62" w:rsidP="00CF4A62">
            <w:pPr>
              <w:rPr>
                <w:rFonts w:ascii="Source Serif Pro" w:hAnsi="Source Serif Pro" w:cs="Arial"/>
              </w:rPr>
            </w:pPr>
            <w:r w:rsidRPr="00AF0480">
              <w:rPr>
                <w:rFonts w:ascii="Source Serif Pro" w:eastAsia="Times New Roman" w:hAnsi="Source Serif Pro" w:cs="Times New Roman"/>
              </w:rPr>
              <w:t>Wymagane deklaracje</w:t>
            </w:r>
          </w:p>
        </w:tc>
        <w:tc>
          <w:tcPr>
            <w:tcW w:w="2421" w:type="pct"/>
            <w:vAlign w:val="center"/>
          </w:tcPr>
          <w:p w14:paraId="7887C449" w14:textId="77777777" w:rsidR="00CF4A62" w:rsidRPr="00AF0480" w:rsidRDefault="00CF4A62" w:rsidP="00CF4A62">
            <w:pPr>
              <w:pStyle w:val="Akapitzlist"/>
              <w:numPr>
                <w:ilvl w:val="0"/>
                <w:numId w:val="9"/>
              </w:numPr>
              <w:ind w:left="178" w:hanging="178"/>
              <w:rPr>
                <w:rFonts w:ascii="Source Serif Pro" w:hAnsi="Source Serif Pro" w:cs="Arial"/>
              </w:rPr>
            </w:pPr>
            <w:r w:rsidRPr="00AF0480">
              <w:rPr>
                <w:rFonts w:ascii="Source Serif Pro" w:eastAsia="Times New Roman" w:hAnsi="Source Serif Pro"/>
              </w:rPr>
              <w:t>deklaracja</w:t>
            </w:r>
            <w:r w:rsidRPr="00AF0480">
              <w:rPr>
                <w:rFonts w:ascii="Source Serif Pro" w:hAnsi="Source Serif Pro" w:cs="Arial"/>
              </w:rPr>
              <w:t xml:space="preserve"> zgodności w rozumieniu ustawy z dnia 13 kwietnia 2016 r. o systemach oceny zgodności i nadzoru rynku </w:t>
            </w:r>
            <w:r w:rsidRPr="00AF0480">
              <w:rPr>
                <w:rFonts w:ascii="Source Serif Pro" w:hAnsi="Source Serif Pro"/>
              </w:rPr>
              <w:t>(t.j. Dz. U. z 2025 r.,</w:t>
            </w:r>
            <w:r w:rsidRPr="00AF0480">
              <w:rPr>
                <w:rFonts w:ascii="Source Serif Pro" w:hAnsi="Source Serif Pro"/>
                <w:strike/>
              </w:rPr>
              <w:t xml:space="preserve">  </w:t>
            </w:r>
            <w:r w:rsidRPr="00AF0480">
              <w:rPr>
                <w:rFonts w:ascii="Source Serif Pro" w:hAnsi="Source Serif Pro"/>
              </w:rPr>
              <w:t>poz. 568)</w:t>
            </w:r>
            <w:r w:rsidRPr="00AF0480">
              <w:rPr>
                <w:rFonts w:ascii="Source Serif Pro" w:hAnsi="Source Serif Pro" w:cs="Arial"/>
              </w:rPr>
              <w:t xml:space="preserve"> </w:t>
            </w:r>
          </w:p>
          <w:p w14:paraId="0B8218A9" w14:textId="77777777" w:rsidR="00CF4A62" w:rsidRPr="00AF0480" w:rsidRDefault="00CF4A62" w:rsidP="00CF4A62">
            <w:pPr>
              <w:rPr>
                <w:rFonts w:ascii="Source Serif Pro" w:hAnsi="Source Serif Pro" w:cs="Arial"/>
              </w:rPr>
            </w:pPr>
            <w:r w:rsidRPr="00AF0480">
              <w:rPr>
                <w:rFonts w:ascii="Source Serif Pro" w:hAnsi="Source Serif Pro" w:cs="Arial"/>
              </w:rPr>
              <w:t xml:space="preserve">lub </w:t>
            </w:r>
          </w:p>
          <w:p w14:paraId="18F8D3DA" w14:textId="77777777" w:rsidR="00CF4A62" w:rsidRPr="00AF0480" w:rsidRDefault="00CF4A62" w:rsidP="00CF4A62">
            <w:pPr>
              <w:pStyle w:val="Akapitzlist"/>
              <w:numPr>
                <w:ilvl w:val="0"/>
                <w:numId w:val="9"/>
              </w:numPr>
              <w:ind w:left="178" w:hanging="178"/>
              <w:rPr>
                <w:rFonts w:ascii="Source Serif Pro" w:hAnsi="Source Serif Pro" w:cs="Arial"/>
              </w:rPr>
            </w:pPr>
            <w:r w:rsidRPr="00AF0480">
              <w:rPr>
                <w:rFonts w:ascii="Source Serif Pro" w:eastAsia="Times New Roman" w:hAnsi="Source Serif Pro"/>
              </w:rPr>
              <w:lastRenderedPageBreak/>
              <w:t>deklaracja</w:t>
            </w:r>
            <w:r w:rsidRPr="00AF0480">
              <w:rPr>
                <w:rFonts w:ascii="Source Serif Pro" w:hAnsi="Source Serif Pro" w:cs="Arial"/>
              </w:rPr>
              <w:t xml:space="preserve"> zgodności UE, o której mowa w Rozporządzeniu Parlamentu Europejskiego i Rady (UE) 2017/745 z dnia 5 kwietnia 2017 r. w sprawie wyrobów medycznych, zmiany dyrektywy 2001/83/WE, rozporządzenia (WE) nr 178/2002 i rozporządzenia (WE) nr 1223/2009 oraz uchylenia dyrektyw Rady 90/385/EWG i 93/42/EWG</w:t>
            </w:r>
          </w:p>
          <w:p w14:paraId="1CE41E7A" w14:textId="77777777" w:rsidR="00CF4A62" w:rsidRPr="00AF0480" w:rsidRDefault="00CF4A62" w:rsidP="00CF4A62">
            <w:pPr>
              <w:rPr>
                <w:rFonts w:ascii="Source Serif Pro" w:hAnsi="Source Serif Pro" w:cs="Arial"/>
              </w:rPr>
            </w:pPr>
            <w:r w:rsidRPr="00AF0480">
              <w:rPr>
                <w:rFonts w:ascii="Source Serif Pro" w:hAnsi="Source Serif Pro" w:cs="Arial"/>
              </w:rPr>
              <w:t xml:space="preserve">lub </w:t>
            </w:r>
          </w:p>
          <w:p w14:paraId="22958EBC" w14:textId="7671DE59" w:rsidR="00CF4A62" w:rsidRPr="00AF0480" w:rsidRDefault="00CF4A62" w:rsidP="00CF4A62">
            <w:pPr>
              <w:rPr>
                <w:rFonts w:ascii="Source Serif Pro" w:hAnsi="Source Serif Pro" w:cs="Arial"/>
                <w:sz w:val="20"/>
                <w:szCs w:val="20"/>
              </w:rPr>
            </w:pPr>
            <w:r w:rsidRPr="00AF0480">
              <w:rPr>
                <w:rFonts w:ascii="Source Serif Pro" w:eastAsia="Times New Roman" w:hAnsi="Source Serif Pro"/>
              </w:rPr>
              <w:t>deklaracja</w:t>
            </w:r>
            <w:r w:rsidRPr="00AF0480">
              <w:rPr>
                <w:rFonts w:ascii="Source Serif Pro" w:hAnsi="Source Serif Pro" w:cs="Arial"/>
              </w:rPr>
              <w:t xml:space="preserve"> zgodności UE, o której mowa w Rozporządzeniu Parlamentu Europejskiego i Rady (UE) 2017/746 z dnia 5 kwietnia 2017 r. w sprawie wyrobów medycznych do diagnostyki in vitro oraz uchylenia dyrektywy 98/79/WE i decyzji Komisji 2010/227/UE</w:t>
            </w:r>
          </w:p>
        </w:tc>
      </w:tr>
      <w:tr w:rsidR="00CF4A62" w:rsidRPr="00AF0480" w14:paraId="3C6482A6" w14:textId="77777777" w:rsidTr="008F6F0E">
        <w:tc>
          <w:tcPr>
            <w:tcW w:w="418" w:type="pct"/>
            <w:gridSpan w:val="2"/>
            <w:vAlign w:val="center"/>
          </w:tcPr>
          <w:p w14:paraId="10BA6705" w14:textId="77777777" w:rsidR="00CF4A62" w:rsidRPr="00AF0480" w:rsidRDefault="00CF4A62" w:rsidP="00CF4A62">
            <w:pPr>
              <w:pStyle w:val="Akapitzlist"/>
              <w:numPr>
                <w:ilvl w:val="0"/>
                <w:numId w:val="7"/>
              </w:numPr>
              <w:rPr>
                <w:rFonts w:ascii="Source Serif Pro" w:hAnsi="Source Serif Pro" w:cs="Arial"/>
                <w:sz w:val="20"/>
                <w:szCs w:val="20"/>
              </w:rPr>
            </w:pPr>
          </w:p>
        </w:tc>
        <w:tc>
          <w:tcPr>
            <w:tcW w:w="2161" w:type="pct"/>
            <w:vAlign w:val="center"/>
          </w:tcPr>
          <w:p w14:paraId="5A0EF5AB" w14:textId="096BE6BC" w:rsidR="00CF4A62" w:rsidRPr="00AF0480" w:rsidRDefault="00CF4A62" w:rsidP="00CF4A62">
            <w:pPr>
              <w:rPr>
                <w:rFonts w:ascii="Source Serif Pro" w:hAnsi="Source Serif Pro" w:cs="Arial"/>
              </w:rPr>
            </w:pPr>
            <w:r w:rsidRPr="00AF0480">
              <w:rPr>
                <w:rFonts w:ascii="Source Serif Pro" w:hAnsi="Source Serif Pro" w:cs="Arial"/>
              </w:rPr>
              <w:t>Oferowane urządzenie</w:t>
            </w:r>
          </w:p>
        </w:tc>
        <w:tc>
          <w:tcPr>
            <w:tcW w:w="2421" w:type="pct"/>
            <w:vAlign w:val="center"/>
          </w:tcPr>
          <w:p w14:paraId="0AF38C92" w14:textId="0B7F6B14" w:rsidR="00CF4A62" w:rsidRPr="00AF0480" w:rsidRDefault="00CF4A62" w:rsidP="00CF4A62">
            <w:pPr>
              <w:rPr>
                <w:rFonts w:ascii="Source Serif Pro" w:hAnsi="Source Serif Pro" w:cs="Arial"/>
                <w:sz w:val="20"/>
                <w:szCs w:val="20"/>
              </w:rPr>
            </w:pPr>
            <w:r w:rsidRPr="00AF0480">
              <w:rPr>
                <w:rFonts w:ascii="Source Serif Pro" w:hAnsi="Source Serif Pro"/>
              </w:rPr>
              <w:t>recykling min. 70% ponownego użycia</w:t>
            </w:r>
          </w:p>
        </w:tc>
      </w:tr>
      <w:tr w:rsidR="00CF4A62" w:rsidRPr="00AF0480" w14:paraId="06D48AB1" w14:textId="77777777" w:rsidTr="00C1514C">
        <w:trPr>
          <w:trHeight w:val="439"/>
        </w:trPr>
        <w:tc>
          <w:tcPr>
            <w:tcW w:w="5000" w:type="pct"/>
            <w:gridSpan w:val="4"/>
            <w:shd w:val="clear" w:color="auto" w:fill="DAE9F7" w:themeFill="text2" w:themeFillTint="1A"/>
            <w:vAlign w:val="center"/>
          </w:tcPr>
          <w:p w14:paraId="12E95CD4" w14:textId="77777777" w:rsidR="00CF4A62" w:rsidRPr="00AF0480" w:rsidRDefault="00CF4A62" w:rsidP="00CF4A62">
            <w:pPr>
              <w:pStyle w:val="A-nagtabeli"/>
              <w:widowControl w:val="0"/>
              <w:suppressAutoHyphens w:val="0"/>
              <w:adjustRightInd w:val="0"/>
              <w:textAlignment w:val="baseline"/>
              <w:rPr>
                <w:rFonts w:ascii="Source Serif Pro" w:hAnsi="Source Serif Pro" w:cs="Arial"/>
                <w:i/>
                <w:iCs/>
                <w:sz w:val="20"/>
              </w:rPr>
            </w:pPr>
            <w:r w:rsidRPr="00AF0480">
              <w:rPr>
                <w:rFonts w:ascii="Source Serif Pro" w:hAnsi="Source Serif Pro" w:cs="Arial"/>
                <w:sz w:val="20"/>
              </w:rPr>
              <w:t>PLATFORMA E-LEARNINGOWA DO PROWADZENIA ZAJĘĆ – 1 SZT.</w:t>
            </w:r>
          </w:p>
        </w:tc>
      </w:tr>
      <w:tr w:rsidR="00CF4A62" w:rsidRPr="00AF0480" w14:paraId="36E4AFDB" w14:textId="77777777" w:rsidTr="006756E1">
        <w:tc>
          <w:tcPr>
            <w:tcW w:w="413" w:type="pct"/>
            <w:vAlign w:val="center"/>
          </w:tcPr>
          <w:p w14:paraId="1CDE782E" w14:textId="77777777" w:rsidR="00CF4A62" w:rsidRPr="00AF0480" w:rsidRDefault="00CF4A62" w:rsidP="00CF4A62">
            <w:pPr>
              <w:pStyle w:val="Akapitzlist"/>
              <w:numPr>
                <w:ilvl w:val="0"/>
                <w:numId w:val="7"/>
              </w:numPr>
              <w:rPr>
                <w:rFonts w:ascii="Source Serif Pro" w:hAnsi="Source Serif Pro" w:cs="Arial"/>
                <w:sz w:val="20"/>
                <w:szCs w:val="20"/>
              </w:rPr>
            </w:pPr>
          </w:p>
        </w:tc>
        <w:tc>
          <w:tcPr>
            <w:tcW w:w="2166" w:type="pct"/>
            <w:gridSpan w:val="2"/>
          </w:tcPr>
          <w:p w14:paraId="1DB54911" w14:textId="12A5BD3A" w:rsidR="00CF4A62" w:rsidRPr="00AF0480" w:rsidRDefault="00CF4A62" w:rsidP="00CF4A62">
            <w:pPr>
              <w:rPr>
                <w:rFonts w:ascii="Source Serif Pro" w:hAnsi="Source Serif Pro" w:cs="Arial"/>
                <w:sz w:val="20"/>
                <w:szCs w:val="20"/>
              </w:rPr>
            </w:pPr>
            <w:r w:rsidRPr="00AF0480">
              <w:rPr>
                <w:rFonts w:ascii="Source Serif Pro" w:hAnsi="Source Serif Pro"/>
              </w:rPr>
              <w:t>Funkcja opisywania przypadków, załączania linków internetowych, zdjęć mikroskopowych, skanów preparatów i organizacji ich w grupy foldery dostępne on-line</w:t>
            </w:r>
          </w:p>
        </w:tc>
        <w:tc>
          <w:tcPr>
            <w:tcW w:w="2421" w:type="pct"/>
            <w:vAlign w:val="center"/>
          </w:tcPr>
          <w:p w14:paraId="4EC0C82C" w14:textId="04F7AE20" w:rsidR="00CF4A62" w:rsidRPr="00AF0480" w:rsidRDefault="00CF4A62" w:rsidP="00CF4A62">
            <w:pPr>
              <w:rPr>
                <w:rFonts w:ascii="Source Serif Pro" w:hAnsi="Source Serif Pro" w:cs="Arial"/>
                <w:sz w:val="20"/>
                <w:szCs w:val="20"/>
              </w:rPr>
            </w:pPr>
            <w:r w:rsidRPr="00AF0480">
              <w:rPr>
                <w:rFonts w:ascii="Source Serif Pro" w:hAnsi="Source Serif Pro" w:cs="Arial"/>
                <w:sz w:val="20"/>
                <w:szCs w:val="20"/>
              </w:rPr>
              <w:t>Wymagane</w:t>
            </w:r>
          </w:p>
        </w:tc>
      </w:tr>
      <w:tr w:rsidR="00CF4A62" w:rsidRPr="00AF0480" w14:paraId="1DCED9C7" w14:textId="77777777" w:rsidTr="006756E1">
        <w:tc>
          <w:tcPr>
            <w:tcW w:w="413" w:type="pct"/>
            <w:vAlign w:val="center"/>
          </w:tcPr>
          <w:p w14:paraId="7B8AB3C2" w14:textId="77777777" w:rsidR="00CF4A62" w:rsidRPr="00AF0480" w:rsidRDefault="00CF4A62" w:rsidP="00CF4A62">
            <w:pPr>
              <w:pStyle w:val="Akapitzlist"/>
              <w:numPr>
                <w:ilvl w:val="0"/>
                <w:numId w:val="7"/>
              </w:numPr>
              <w:rPr>
                <w:rFonts w:ascii="Source Serif Pro" w:hAnsi="Source Serif Pro" w:cs="Arial"/>
                <w:sz w:val="20"/>
                <w:szCs w:val="20"/>
              </w:rPr>
            </w:pPr>
          </w:p>
        </w:tc>
        <w:tc>
          <w:tcPr>
            <w:tcW w:w="2166" w:type="pct"/>
            <w:gridSpan w:val="2"/>
          </w:tcPr>
          <w:p w14:paraId="131F0A82" w14:textId="7B5922E6" w:rsidR="00CF4A62" w:rsidRPr="00AF0480" w:rsidRDefault="00CF4A62" w:rsidP="00CF4A62">
            <w:pPr>
              <w:rPr>
                <w:rFonts w:ascii="Source Serif Pro" w:hAnsi="Source Serif Pro" w:cs="Arial"/>
                <w:sz w:val="20"/>
                <w:szCs w:val="20"/>
              </w:rPr>
            </w:pPr>
            <w:r w:rsidRPr="00AF0480">
              <w:rPr>
                <w:rFonts w:ascii="Source Serif Pro" w:hAnsi="Source Serif Pro"/>
              </w:rPr>
              <w:t>Import plików m.in.: nagrania video, audio, pliki PDF, dokumenty tekstowe</w:t>
            </w:r>
          </w:p>
        </w:tc>
        <w:tc>
          <w:tcPr>
            <w:tcW w:w="2421" w:type="pct"/>
          </w:tcPr>
          <w:p w14:paraId="28E2E42F" w14:textId="7A21511C" w:rsidR="00CF4A62" w:rsidRPr="00AF0480" w:rsidRDefault="00CF4A62" w:rsidP="00CF4A62">
            <w:pPr>
              <w:rPr>
                <w:rFonts w:ascii="Source Serif Pro" w:hAnsi="Source Serif Pro" w:cs="Arial"/>
                <w:sz w:val="20"/>
                <w:szCs w:val="20"/>
              </w:rPr>
            </w:pPr>
            <w:r w:rsidRPr="00AF0480">
              <w:rPr>
                <w:rFonts w:ascii="Source Serif Pro" w:hAnsi="Source Serif Pro" w:cs="Arial"/>
                <w:sz w:val="20"/>
                <w:szCs w:val="20"/>
              </w:rPr>
              <w:t>Wymagane</w:t>
            </w:r>
          </w:p>
        </w:tc>
      </w:tr>
      <w:tr w:rsidR="00CF4A62" w:rsidRPr="00AF0480" w14:paraId="27390722" w14:textId="77777777" w:rsidTr="006756E1">
        <w:tc>
          <w:tcPr>
            <w:tcW w:w="413" w:type="pct"/>
            <w:vAlign w:val="center"/>
          </w:tcPr>
          <w:p w14:paraId="1F467B90" w14:textId="77777777" w:rsidR="00CF4A62" w:rsidRPr="00AF0480" w:rsidRDefault="00CF4A62" w:rsidP="00CF4A62">
            <w:pPr>
              <w:pStyle w:val="Akapitzlist"/>
              <w:numPr>
                <w:ilvl w:val="0"/>
                <w:numId w:val="7"/>
              </w:numPr>
              <w:rPr>
                <w:rFonts w:ascii="Source Serif Pro" w:hAnsi="Source Serif Pro" w:cs="Arial"/>
                <w:sz w:val="20"/>
                <w:szCs w:val="20"/>
              </w:rPr>
            </w:pPr>
          </w:p>
        </w:tc>
        <w:tc>
          <w:tcPr>
            <w:tcW w:w="2166" w:type="pct"/>
            <w:gridSpan w:val="2"/>
          </w:tcPr>
          <w:p w14:paraId="259CC0AD" w14:textId="77777777" w:rsidR="00CF4A62" w:rsidRPr="00AF0480" w:rsidRDefault="00CF4A62" w:rsidP="00CF4A62">
            <w:pPr>
              <w:widowControl w:val="0"/>
              <w:autoSpaceDE w:val="0"/>
              <w:autoSpaceDN w:val="0"/>
              <w:adjustRightInd w:val="0"/>
              <w:ind w:left="67" w:right="24"/>
              <w:rPr>
                <w:rFonts w:ascii="Source Serif Pro" w:hAnsi="Source Serif Pro"/>
              </w:rPr>
            </w:pPr>
            <w:r w:rsidRPr="00AF0480">
              <w:rPr>
                <w:rFonts w:ascii="Source Serif Pro" w:hAnsi="Source Serif Pro"/>
              </w:rPr>
              <w:t>Moduł oprogramowania do budowy testów w oparciu o wirtualne slajdy.</w:t>
            </w:r>
          </w:p>
          <w:p w14:paraId="6DFEF477" w14:textId="77777777" w:rsidR="00CF4A62" w:rsidRPr="00AF0480" w:rsidRDefault="00CF4A62" w:rsidP="00CF4A62">
            <w:pPr>
              <w:rPr>
                <w:rFonts w:ascii="Source Serif Pro" w:hAnsi="Source Serif Pro" w:cs="Arial"/>
                <w:sz w:val="20"/>
                <w:szCs w:val="20"/>
              </w:rPr>
            </w:pPr>
          </w:p>
        </w:tc>
        <w:tc>
          <w:tcPr>
            <w:tcW w:w="2421" w:type="pct"/>
          </w:tcPr>
          <w:p w14:paraId="68F55910" w14:textId="6B319422" w:rsidR="00CF4A62" w:rsidRPr="00AF0480" w:rsidRDefault="00CF4A62" w:rsidP="00CF4A62">
            <w:pPr>
              <w:rPr>
                <w:rFonts w:ascii="Source Serif Pro" w:hAnsi="Source Serif Pro" w:cs="Arial"/>
                <w:sz w:val="20"/>
                <w:szCs w:val="20"/>
              </w:rPr>
            </w:pPr>
            <w:r w:rsidRPr="00AF0480">
              <w:rPr>
                <w:rFonts w:ascii="Source Serif Pro" w:hAnsi="Source Serif Pro" w:cs="Arial"/>
                <w:sz w:val="20"/>
                <w:szCs w:val="20"/>
              </w:rPr>
              <w:t>Wymagane</w:t>
            </w:r>
          </w:p>
        </w:tc>
      </w:tr>
      <w:tr w:rsidR="00CF4A62" w:rsidRPr="00AF0480" w14:paraId="28160ED8" w14:textId="77777777" w:rsidTr="006756E1">
        <w:tc>
          <w:tcPr>
            <w:tcW w:w="413" w:type="pct"/>
            <w:vAlign w:val="center"/>
          </w:tcPr>
          <w:p w14:paraId="08517F67" w14:textId="77777777" w:rsidR="00CF4A62" w:rsidRPr="00AF0480" w:rsidRDefault="00CF4A62" w:rsidP="00CF4A62">
            <w:pPr>
              <w:pStyle w:val="Akapitzlist"/>
              <w:numPr>
                <w:ilvl w:val="0"/>
                <w:numId w:val="7"/>
              </w:numPr>
              <w:rPr>
                <w:rFonts w:ascii="Source Serif Pro" w:hAnsi="Source Serif Pro" w:cs="Arial"/>
                <w:sz w:val="20"/>
                <w:szCs w:val="20"/>
              </w:rPr>
            </w:pPr>
          </w:p>
        </w:tc>
        <w:tc>
          <w:tcPr>
            <w:tcW w:w="2166" w:type="pct"/>
            <w:gridSpan w:val="2"/>
          </w:tcPr>
          <w:p w14:paraId="39914512" w14:textId="09986EB7" w:rsidR="00CF4A62" w:rsidRPr="00AF0480" w:rsidRDefault="00CF4A62" w:rsidP="00CF4A62">
            <w:pPr>
              <w:rPr>
                <w:rFonts w:ascii="Source Serif Pro" w:hAnsi="Source Serif Pro" w:cs="Arial"/>
                <w:sz w:val="20"/>
                <w:szCs w:val="20"/>
              </w:rPr>
            </w:pPr>
            <w:r w:rsidRPr="00AF0480">
              <w:rPr>
                <w:rFonts w:ascii="Source Serif Pro" w:hAnsi="Source Serif Pro"/>
              </w:rPr>
              <w:t>Możliwość oglądania wyników testu min. w dwóch trybach: anonimowe ID lub nazwa użytkownika</w:t>
            </w:r>
          </w:p>
        </w:tc>
        <w:tc>
          <w:tcPr>
            <w:tcW w:w="2421" w:type="pct"/>
          </w:tcPr>
          <w:p w14:paraId="1513954A" w14:textId="680CCB05" w:rsidR="00CF4A62" w:rsidRPr="00AF0480" w:rsidRDefault="00CF4A62" w:rsidP="00CF4A62">
            <w:pPr>
              <w:rPr>
                <w:rFonts w:ascii="Source Serif Pro" w:hAnsi="Source Serif Pro" w:cs="Arial"/>
                <w:sz w:val="20"/>
                <w:szCs w:val="20"/>
              </w:rPr>
            </w:pPr>
            <w:r w:rsidRPr="00AF0480">
              <w:rPr>
                <w:rFonts w:ascii="Source Serif Pro" w:hAnsi="Source Serif Pro" w:cs="Arial"/>
                <w:sz w:val="20"/>
                <w:szCs w:val="20"/>
              </w:rPr>
              <w:t>Wymagane</w:t>
            </w:r>
          </w:p>
        </w:tc>
      </w:tr>
      <w:tr w:rsidR="00CF4A62" w:rsidRPr="00AF0480" w14:paraId="0847139A" w14:textId="77777777" w:rsidTr="006756E1">
        <w:tc>
          <w:tcPr>
            <w:tcW w:w="413" w:type="pct"/>
            <w:vAlign w:val="center"/>
          </w:tcPr>
          <w:p w14:paraId="38368197" w14:textId="77777777" w:rsidR="00CF4A62" w:rsidRPr="00AF0480" w:rsidRDefault="00CF4A62" w:rsidP="00CF4A62">
            <w:pPr>
              <w:pStyle w:val="Akapitzlist"/>
              <w:numPr>
                <w:ilvl w:val="0"/>
                <w:numId w:val="7"/>
              </w:numPr>
              <w:rPr>
                <w:rFonts w:ascii="Source Serif Pro" w:hAnsi="Source Serif Pro" w:cs="Arial"/>
                <w:sz w:val="20"/>
                <w:szCs w:val="20"/>
              </w:rPr>
            </w:pPr>
          </w:p>
        </w:tc>
        <w:tc>
          <w:tcPr>
            <w:tcW w:w="2166" w:type="pct"/>
            <w:gridSpan w:val="2"/>
          </w:tcPr>
          <w:p w14:paraId="1E165E84" w14:textId="37DC08FF" w:rsidR="00CF4A62" w:rsidRPr="00AF0480" w:rsidRDefault="00CF4A62" w:rsidP="00CF4A62">
            <w:pPr>
              <w:rPr>
                <w:rFonts w:ascii="Source Serif Pro" w:hAnsi="Source Serif Pro" w:cs="Arial"/>
                <w:sz w:val="20"/>
                <w:szCs w:val="20"/>
              </w:rPr>
            </w:pPr>
            <w:r w:rsidRPr="00AF0480">
              <w:rPr>
                <w:rFonts w:ascii="Source Serif Pro" w:hAnsi="Source Serif Pro"/>
              </w:rPr>
              <w:t>Moduł oprogramowania do budowy cyfrowego atlasu histopatologicznego w podziale na przypadki</w:t>
            </w:r>
          </w:p>
        </w:tc>
        <w:tc>
          <w:tcPr>
            <w:tcW w:w="2421" w:type="pct"/>
          </w:tcPr>
          <w:p w14:paraId="5B34AD91" w14:textId="4DD56398" w:rsidR="00CF4A62" w:rsidRPr="00AF0480" w:rsidRDefault="00CF4A62" w:rsidP="00CF4A62">
            <w:pPr>
              <w:ind w:left="113" w:hanging="113"/>
              <w:rPr>
                <w:rFonts w:ascii="Source Serif Pro" w:hAnsi="Source Serif Pro" w:cs="Arial"/>
                <w:sz w:val="20"/>
                <w:szCs w:val="20"/>
              </w:rPr>
            </w:pPr>
            <w:r w:rsidRPr="00AF0480">
              <w:rPr>
                <w:rFonts w:ascii="Source Serif Pro" w:hAnsi="Source Serif Pro" w:cs="Arial"/>
                <w:sz w:val="20"/>
                <w:szCs w:val="20"/>
              </w:rPr>
              <w:t>Wymagane</w:t>
            </w:r>
          </w:p>
        </w:tc>
      </w:tr>
      <w:tr w:rsidR="00CF4A62" w:rsidRPr="00AF0480" w14:paraId="1642464C" w14:textId="77777777" w:rsidTr="006756E1">
        <w:tc>
          <w:tcPr>
            <w:tcW w:w="413" w:type="pct"/>
            <w:vAlign w:val="center"/>
          </w:tcPr>
          <w:p w14:paraId="29C7A548" w14:textId="77777777" w:rsidR="00CF4A62" w:rsidRPr="00AF0480" w:rsidRDefault="00CF4A62" w:rsidP="00CF4A62">
            <w:pPr>
              <w:pStyle w:val="Akapitzlist"/>
              <w:numPr>
                <w:ilvl w:val="0"/>
                <w:numId w:val="7"/>
              </w:numPr>
              <w:rPr>
                <w:rFonts w:ascii="Source Serif Pro" w:hAnsi="Source Serif Pro" w:cs="Arial"/>
                <w:sz w:val="20"/>
                <w:szCs w:val="20"/>
              </w:rPr>
            </w:pPr>
          </w:p>
        </w:tc>
        <w:tc>
          <w:tcPr>
            <w:tcW w:w="2166" w:type="pct"/>
            <w:gridSpan w:val="2"/>
          </w:tcPr>
          <w:p w14:paraId="6B1C86AF" w14:textId="0F51E00D" w:rsidR="00CF4A62" w:rsidRPr="00AF0480" w:rsidRDefault="00CF4A62" w:rsidP="00CF4A62">
            <w:pPr>
              <w:rPr>
                <w:rFonts w:ascii="Source Serif Pro" w:hAnsi="Source Serif Pro" w:cs="Arial"/>
                <w:sz w:val="20"/>
                <w:szCs w:val="20"/>
              </w:rPr>
            </w:pPr>
            <w:r w:rsidRPr="00AF0480">
              <w:rPr>
                <w:rFonts w:ascii="Source Serif Pro" w:hAnsi="Source Serif Pro"/>
              </w:rPr>
              <w:t>Możliwość umieszczenia do każdego z przechowywanych przypadków min.: kilku skanów mikroskopowych (różne barwienia); obrazów makroskopowych; obrazów x-ray; plików audio i video; opisów tekstowych; pliki pdf; ppt; jpg.</w:t>
            </w:r>
          </w:p>
        </w:tc>
        <w:tc>
          <w:tcPr>
            <w:tcW w:w="2421" w:type="pct"/>
          </w:tcPr>
          <w:p w14:paraId="4067C503" w14:textId="0E5AA3D3" w:rsidR="00CF4A62" w:rsidRPr="00AF0480" w:rsidRDefault="00CF4A62" w:rsidP="00CF4A62">
            <w:pPr>
              <w:ind w:left="113" w:hanging="113"/>
              <w:rPr>
                <w:rFonts w:ascii="Source Serif Pro" w:hAnsi="Source Serif Pro" w:cs="Arial"/>
                <w:sz w:val="20"/>
                <w:szCs w:val="20"/>
              </w:rPr>
            </w:pPr>
            <w:r w:rsidRPr="00AF0480">
              <w:rPr>
                <w:rFonts w:ascii="Source Serif Pro" w:hAnsi="Source Serif Pro" w:cs="Arial"/>
                <w:sz w:val="20"/>
                <w:szCs w:val="20"/>
              </w:rPr>
              <w:t>Wymagane</w:t>
            </w:r>
          </w:p>
        </w:tc>
      </w:tr>
      <w:tr w:rsidR="00CF4A62" w:rsidRPr="00AF0480" w14:paraId="063FF20E" w14:textId="77777777" w:rsidTr="006756E1">
        <w:tc>
          <w:tcPr>
            <w:tcW w:w="413" w:type="pct"/>
            <w:vAlign w:val="center"/>
          </w:tcPr>
          <w:p w14:paraId="078F8E28" w14:textId="77777777" w:rsidR="00CF4A62" w:rsidRPr="00AF0480" w:rsidRDefault="00CF4A62" w:rsidP="00CF4A62">
            <w:pPr>
              <w:pStyle w:val="Akapitzlist"/>
              <w:numPr>
                <w:ilvl w:val="0"/>
                <w:numId w:val="7"/>
              </w:numPr>
              <w:rPr>
                <w:rFonts w:ascii="Source Serif Pro" w:hAnsi="Source Serif Pro" w:cs="Arial"/>
                <w:sz w:val="20"/>
                <w:szCs w:val="20"/>
              </w:rPr>
            </w:pPr>
          </w:p>
        </w:tc>
        <w:tc>
          <w:tcPr>
            <w:tcW w:w="2166" w:type="pct"/>
            <w:gridSpan w:val="2"/>
          </w:tcPr>
          <w:p w14:paraId="530D1C27" w14:textId="77777777" w:rsidR="00CF4A62" w:rsidRPr="00AF0480" w:rsidRDefault="00CF4A62" w:rsidP="00CF4A62">
            <w:pPr>
              <w:widowControl w:val="0"/>
              <w:autoSpaceDE w:val="0"/>
              <w:autoSpaceDN w:val="0"/>
              <w:adjustRightInd w:val="0"/>
              <w:ind w:left="67" w:right="24"/>
              <w:rPr>
                <w:rFonts w:ascii="Source Serif Pro" w:hAnsi="Source Serif Pro"/>
              </w:rPr>
            </w:pPr>
            <w:r w:rsidRPr="00AF0480">
              <w:rPr>
                <w:rFonts w:ascii="Source Serif Pro" w:hAnsi="Source Serif Pro"/>
              </w:rPr>
              <w:t>Moduł oprogramowania do zarządzania użytkownikami  i prawami dostępu użytkowników i grup</w:t>
            </w:r>
          </w:p>
          <w:p w14:paraId="294D3F04" w14:textId="620F00E4" w:rsidR="00CF4A62" w:rsidRPr="00AF0480" w:rsidRDefault="00CF4A62" w:rsidP="00CF4A62">
            <w:pPr>
              <w:rPr>
                <w:rFonts w:ascii="Source Serif Pro" w:hAnsi="Source Serif Pro" w:cs="Arial"/>
                <w:sz w:val="20"/>
                <w:szCs w:val="20"/>
              </w:rPr>
            </w:pPr>
          </w:p>
        </w:tc>
        <w:tc>
          <w:tcPr>
            <w:tcW w:w="2421" w:type="pct"/>
          </w:tcPr>
          <w:p w14:paraId="137755EC" w14:textId="464B94D1" w:rsidR="00CF4A62" w:rsidRPr="00AF0480" w:rsidRDefault="00CF4A62" w:rsidP="00CF4A62">
            <w:pPr>
              <w:ind w:left="113" w:hanging="113"/>
              <w:rPr>
                <w:rFonts w:ascii="Source Serif Pro" w:hAnsi="Source Serif Pro" w:cs="Arial"/>
                <w:sz w:val="20"/>
                <w:szCs w:val="20"/>
              </w:rPr>
            </w:pPr>
            <w:r w:rsidRPr="00AF0480">
              <w:rPr>
                <w:rFonts w:ascii="Source Serif Pro" w:hAnsi="Source Serif Pro" w:cs="Arial"/>
                <w:sz w:val="20"/>
                <w:szCs w:val="20"/>
              </w:rPr>
              <w:t>Wymagane</w:t>
            </w:r>
          </w:p>
        </w:tc>
      </w:tr>
      <w:tr w:rsidR="00CF4A62" w:rsidRPr="00AF0480" w14:paraId="403443E7" w14:textId="77777777" w:rsidTr="006756E1">
        <w:tc>
          <w:tcPr>
            <w:tcW w:w="413" w:type="pct"/>
            <w:vAlign w:val="center"/>
          </w:tcPr>
          <w:p w14:paraId="5E35BA28" w14:textId="77777777" w:rsidR="00CF4A62" w:rsidRPr="00AF0480" w:rsidRDefault="00CF4A62" w:rsidP="00CF4A62">
            <w:pPr>
              <w:pStyle w:val="Akapitzlist"/>
              <w:numPr>
                <w:ilvl w:val="0"/>
                <w:numId w:val="7"/>
              </w:numPr>
              <w:rPr>
                <w:rFonts w:ascii="Source Serif Pro" w:hAnsi="Source Serif Pro" w:cs="Arial"/>
                <w:sz w:val="20"/>
                <w:szCs w:val="20"/>
              </w:rPr>
            </w:pPr>
          </w:p>
        </w:tc>
        <w:tc>
          <w:tcPr>
            <w:tcW w:w="2166" w:type="pct"/>
            <w:gridSpan w:val="2"/>
          </w:tcPr>
          <w:p w14:paraId="4E337DC7" w14:textId="38FDDE4F" w:rsidR="00CF4A62" w:rsidRPr="00AF0480" w:rsidRDefault="00CF4A62" w:rsidP="00CF4A62">
            <w:pPr>
              <w:rPr>
                <w:rFonts w:ascii="Source Serif Pro" w:hAnsi="Source Serif Pro" w:cs="Arial"/>
                <w:sz w:val="20"/>
                <w:szCs w:val="20"/>
              </w:rPr>
            </w:pPr>
            <w:r w:rsidRPr="00AF0480">
              <w:rPr>
                <w:rFonts w:ascii="Source Serif Pro" w:hAnsi="Source Serif Pro"/>
              </w:rPr>
              <w:t xml:space="preserve">Możliwość szybkiego wyszukiwania użytkownika przy użyciu pola wyszukiwania </w:t>
            </w:r>
          </w:p>
        </w:tc>
        <w:tc>
          <w:tcPr>
            <w:tcW w:w="2421" w:type="pct"/>
          </w:tcPr>
          <w:p w14:paraId="286D0EB1" w14:textId="5C98F47C" w:rsidR="00CF4A62" w:rsidRPr="00AF0480" w:rsidRDefault="00CF4A62" w:rsidP="00CF4A62">
            <w:pPr>
              <w:ind w:left="113" w:hanging="113"/>
              <w:rPr>
                <w:rFonts w:ascii="Source Serif Pro" w:hAnsi="Source Serif Pro" w:cs="Arial"/>
                <w:sz w:val="20"/>
                <w:szCs w:val="20"/>
              </w:rPr>
            </w:pPr>
            <w:r w:rsidRPr="00AF0480">
              <w:rPr>
                <w:rFonts w:ascii="Source Serif Pro" w:hAnsi="Source Serif Pro" w:cs="Arial"/>
                <w:sz w:val="20"/>
                <w:szCs w:val="20"/>
              </w:rPr>
              <w:t>Wymagane</w:t>
            </w:r>
          </w:p>
        </w:tc>
      </w:tr>
      <w:tr w:rsidR="00CF4A62" w:rsidRPr="00AF0480" w14:paraId="1DBC312E" w14:textId="77777777" w:rsidTr="006756E1">
        <w:tc>
          <w:tcPr>
            <w:tcW w:w="413" w:type="pct"/>
            <w:vAlign w:val="center"/>
          </w:tcPr>
          <w:p w14:paraId="301DC3AB" w14:textId="77777777" w:rsidR="00CF4A62" w:rsidRPr="00AF0480" w:rsidRDefault="00CF4A62" w:rsidP="00CF4A62">
            <w:pPr>
              <w:pStyle w:val="Akapitzlist"/>
              <w:numPr>
                <w:ilvl w:val="0"/>
                <w:numId w:val="7"/>
              </w:numPr>
              <w:rPr>
                <w:rFonts w:ascii="Source Serif Pro" w:hAnsi="Source Serif Pro" w:cs="Arial"/>
                <w:sz w:val="20"/>
                <w:szCs w:val="20"/>
              </w:rPr>
            </w:pPr>
          </w:p>
        </w:tc>
        <w:tc>
          <w:tcPr>
            <w:tcW w:w="2166" w:type="pct"/>
            <w:gridSpan w:val="2"/>
          </w:tcPr>
          <w:p w14:paraId="00E84D4B" w14:textId="7E4643E1" w:rsidR="00CF4A62" w:rsidRPr="00AF0480" w:rsidRDefault="00CF4A62" w:rsidP="00CF4A62">
            <w:pPr>
              <w:rPr>
                <w:rFonts w:ascii="Source Serif Pro" w:hAnsi="Source Serif Pro" w:cs="Arial"/>
                <w:sz w:val="20"/>
                <w:szCs w:val="20"/>
              </w:rPr>
            </w:pPr>
            <w:r w:rsidRPr="00AF0480">
              <w:rPr>
                <w:rFonts w:ascii="Source Serif Pro" w:hAnsi="Source Serif Pro"/>
              </w:rPr>
              <w:t>System otwarty, z możliwością importu plików pochodzących z różnych skanerów preparatów histopatologicznych; zdjęć z kamer mikroskopowych; stacji makroskopowych – bez potrzeby ich konwersji</w:t>
            </w:r>
          </w:p>
        </w:tc>
        <w:tc>
          <w:tcPr>
            <w:tcW w:w="2421" w:type="pct"/>
          </w:tcPr>
          <w:p w14:paraId="7B1DB201" w14:textId="72E81BBA" w:rsidR="00CF4A62" w:rsidRPr="00AF0480" w:rsidRDefault="00CF4A62" w:rsidP="00CF4A62">
            <w:pPr>
              <w:rPr>
                <w:rFonts w:ascii="Source Serif Pro" w:hAnsi="Source Serif Pro"/>
                <w:sz w:val="20"/>
                <w:szCs w:val="20"/>
                <w:lang w:val="en-US"/>
              </w:rPr>
            </w:pPr>
            <w:r w:rsidRPr="00AF0480">
              <w:rPr>
                <w:rFonts w:ascii="Source Serif Pro" w:hAnsi="Source Serif Pro" w:cs="Arial"/>
                <w:sz w:val="20"/>
                <w:szCs w:val="20"/>
              </w:rPr>
              <w:t>Wymagane</w:t>
            </w:r>
          </w:p>
        </w:tc>
      </w:tr>
      <w:tr w:rsidR="00CF4A62" w:rsidRPr="00AF0480" w14:paraId="03BDE6B7" w14:textId="77777777" w:rsidTr="006756E1">
        <w:tc>
          <w:tcPr>
            <w:tcW w:w="413" w:type="pct"/>
            <w:vAlign w:val="center"/>
          </w:tcPr>
          <w:p w14:paraId="57B782A2" w14:textId="77777777" w:rsidR="00CF4A62" w:rsidRPr="00AF0480" w:rsidRDefault="00CF4A62" w:rsidP="00CF4A62">
            <w:pPr>
              <w:pStyle w:val="Akapitzlist"/>
              <w:numPr>
                <w:ilvl w:val="0"/>
                <w:numId w:val="7"/>
              </w:numPr>
              <w:rPr>
                <w:rFonts w:ascii="Source Serif Pro" w:hAnsi="Source Serif Pro" w:cs="Arial"/>
                <w:sz w:val="20"/>
                <w:szCs w:val="20"/>
              </w:rPr>
            </w:pPr>
          </w:p>
        </w:tc>
        <w:tc>
          <w:tcPr>
            <w:tcW w:w="2166" w:type="pct"/>
            <w:gridSpan w:val="2"/>
          </w:tcPr>
          <w:p w14:paraId="361B6149" w14:textId="68A6FE01" w:rsidR="00CF4A62" w:rsidRPr="00AF0480" w:rsidRDefault="00CF4A62" w:rsidP="00CF4A62">
            <w:pPr>
              <w:rPr>
                <w:rFonts w:ascii="Source Serif Pro" w:hAnsi="Source Serif Pro" w:cs="Arial"/>
                <w:sz w:val="20"/>
                <w:szCs w:val="20"/>
              </w:rPr>
            </w:pPr>
            <w:r w:rsidRPr="00AF0480">
              <w:rPr>
                <w:rFonts w:ascii="Source Serif Pro" w:hAnsi="Source Serif Pro"/>
              </w:rPr>
              <w:t>- Funkcja odczytu plików: iSyntax, MRXS, SVS, RTS, NDPI, SCN, VSI, Objective Imaging SCN, CZI, BIFF, TIFF, JPEG, PNG bez potrzeby ich konwersji</w:t>
            </w:r>
          </w:p>
        </w:tc>
        <w:tc>
          <w:tcPr>
            <w:tcW w:w="2421" w:type="pct"/>
          </w:tcPr>
          <w:p w14:paraId="536FFE97" w14:textId="4D7C90E0" w:rsidR="00CF4A62" w:rsidRPr="00AF0480" w:rsidRDefault="00CF4A62" w:rsidP="00CF4A62">
            <w:pPr>
              <w:rPr>
                <w:rFonts w:ascii="Source Serif Pro" w:hAnsi="Source Serif Pro"/>
              </w:rPr>
            </w:pPr>
            <w:r w:rsidRPr="00AF0480">
              <w:rPr>
                <w:rFonts w:ascii="Source Serif Pro" w:hAnsi="Source Serif Pro" w:cs="Arial"/>
                <w:sz w:val="20"/>
                <w:szCs w:val="20"/>
              </w:rPr>
              <w:t>Wymagane</w:t>
            </w:r>
          </w:p>
        </w:tc>
      </w:tr>
      <w:tr w:rsidR="00CF4A62" w:rsidRPr="00AF0480" w14:paraId="1FCFB602" w14:textId="77777777" w:rsidTr="006756E1">
        <w:tc>
          <w:tcPr>
            <w:tcW w:w="413" w:type="pct"/>
            <w:vAlign w:val="center"/>
          </w:tcPr>
          <w:p w14:paraId="2748A0FF" w14:textId="77777777" w:rsidR="00CF4A62" w:rsidRPr="00AF0480" w:rsidRDefault="00CF4A62" w:rsidP="00CF4A62">
            <w:pPr>
              <w:pStyle w:val="Akapitzlist"/>
              <w:numPr>
                <w:ilvl w:val="0"/>
                <w:numId w:val="7"/>
              </w:numPr>
              <w:rPr>
                <w:rFonts w:ascii="Source Serif Pro" w:hAnsi="Source Serif Pro" w:cs="Arial"/>
                <w:sz w:val="20"/>
                <w:szCs w:val="20"/>
              </w:rPr>
            </w:pPr>
          </w:p>
        </w:tc>
        <w:tc>
          <w:tcPr>
            <w:tcW w:w="2166" w:type="pct"/>
            <w:gridSpan w:val="2"/>
          </w:tcPr>
          <w:p w14:paraId="2855180D" w14:textId="696B6286" w:rsidR="00CF4A62" w:rsidRPr="00AF0480" w:rsidRDefault="00CF4A62" w:rsidP="00CF4A62">
            <w:pPr>
              <w:rPr>
                <w:rFonts w:ascii="Source Serif Pro" w:hAnsi="Source Serif Pro"/>
                <w:sz w:val="20"/>
                <w:szCs w:val="20"/>
              </w:rPr>
            </w:pPr>
            <w:r w:rsidRPr="00AF0480">
              <w:rPr>
                <w:rFonts w:ascii="Source Serif Pro" w:hAnsi="Source Serif Pro"/>
              </w:rPr>
              <w:t>Dostęp do systemu poprzez przeglądarkę internetową bez konieczności instalacji dodatkowych programów lub plug-in</w:t>
            </w:r>
          </w:p>
        </w:tc>
        <w:tc>
          <w:tcPr>
            <w:tcW w:w="2421" w:type="pct"/>
          </w:tcPr>
          <w:p w14:paraId="63887427" w14:textId="3ECEC734" w:rsidR="00CF4A62" w:rsidRPr="00AF0480" w:rsidRDefault="00CF4A62" w:rsidP="00CF4A62">
            <w:pPr>
              <w:rPr>
                <w:rFonts w:ascii="Source Serif Pro" w:hAnsi="Source Serif Pro" w:cs="Arial"/>
                <w:sz w:val="20"/>
                <w:szCs w:val="20"/>
              </w:rPr>
            </w:pPr>
            <w:r w:rsidRPr="00AF0480">
              <w:rPr>
                <w:rFonts w:ascii="Source Serif Pro" w:hAnsi="Source Serif Pro" w:cs="Arial"/>
                <w:sz w:val="20"/>
                <w:szCs w:val="20"/>
              </w:rPr>
              <w:t>Wymagane</w:t>
            </w:r>
          </w:p>
        </w:tc>
      </w:tr>
      <w:tr w:rsidR="00CF4A62" w:rsidRPr="00AF0480" w14:paraId="6BF65D20" w14:textId="77777777" w:rsidTr="006756E1">
        <w:tc>
          <w:tcPr>
            <w:tcW w:w="413" w:type="pct"/>
            <w:vAlign w:val="center"/>
          </w:tcPr>
          <w:p w14:paraId="7E863A72" w14:textId="77777777" w:rsidR="00CF4A62" w:rsidRPr="00AF0480" w:rsidRDefault="00CF4A62" w:rsidP="00CF4A62">
            <w:pPr>
              <w:pStyle w:val="Akapitzlist"/>
              <w:numPr>
                <w:ilvl w:val="0"/>
                <w:numId w:val="7"/>
              </w:numPr>
              <w:rPr>
                <w:rFonts w:ascii="Source Serif Pro" w:hAnsi="Source Serif Pro" w:cs="Arial"/>
                <w:sz w:val="20"/>
                <w:szCs w:val="20"/>
              </w:rPr>
            </w:pPr>
          </w:p>
        </w:tc>
        <w:tc>
          <w:tcPr>
            <w:tcW w:w="2166" w:type="pct"/>
            <w:gridSpan w:val="2"/>
          </w:tcPr>
          <w:p w14:paraId="7E7D31CE" w14:textId="57AF99AD" w:rsidR="00CF4A62" w:rsidRPr="00AF0480" w:rsidRDefault="00CF4A62" w:rsidP="00CF4A62">
            <w:pPr>
              <w:rPr>
                <w:rFonts w:ascii="Source Serif Pro" w:hAnsi="Source Serif Pro"/>
                <w:sz w:val="20"/>
                <w:szCs w:val="20"/>
              </w:rPr>
            </w:pPr>
            <w:r w:rsidRPr="00AF0480">
              <w:rPr>
                <w:rFonts w:ascii="Source Serif Pro" w:hAnsi="Source Serif Pro"/>
              </w:rPr>
              <w:t>Autoryzacja dostępu do sytemu poprzez login i hasło</w:t>
            </w:r>
          </w:p>
        </w:tc>
        <w:tc>
          <w:tcPr>
            <w:tcW w:w="2421" w:type="pct"/>
          </w:tcPr>
          <w:p w14:paraId="46A56F01" w14:textId="1DBCE9F6" w:rsidR="00CF4A62" w:rsidRPr="00AF0480" w:rsidRDefault="00CF4A62" w:rsidP="00CF4A62">
            <w:pPr>
              <w:rPr>
                <w:rFonts w:ascii="Source Serif Pro" w:hAnsi="Source Serif Pro" w:cs="Arial"/>
                <w:sz w:val="20"/>
                <w:szCs w:val="20"/>
              </w:rPr>
            </w:pPr>
            <w:r w:rsidRPr="00AF0480">
              <w:rPr>
                <w:rFonts w:ascii="Source Serif Pro" w:hAnsi="Source Serif Pro" w:cs="Arial"/>
                <w:sz w:val="20"/>
                <w:szCs w:val="20"/>
              </w:rPr>
              <w:t>Wymagane</w:t>
            </w:r>
          </w:p>
        </w:tc>
      </w:tr>
      <w:tr w:rsidR="00CF4A62" w:rsidRPr="00AF0480" w14:paraId="78B3E487" w14:textId="77777777" w:rsidTr="006756E1">
        <w:tc>
          <w:tcPr>
            <w:tcW w:w="413" w:type="pct"/>
            <w:vAlign w:val="center"/>
          </w:tcPr>
          <w:p w14:paraId="7E32A6C4" w14:textId="77777777" w:rsidR="00CF4A62" w:rsidRPr="00AF0480" w:rsidRDefault="00CF4A62" w:rsidP="00CF4A62">
            <w:pPr>
              <w:pStyle w:val="Akapitzlist"/>
              <w:numPr>
                <w:ilvl w:val="0"/>
                <w:numId w:val="7"/>
              </w:numPr>
              <w:rPr>
                <w:rFonts w:ascii="Source Serif Pro" w:hAnsi="Source Serif Pro" w:cs="Arial"/>
                <w:sz w:val="20"/>
                <w:szCs w:val="20"/>
              </w:rPr>
            </w:pPr>
          </w:p>
        </w:tc>
        <w:tc>
          <w:tcPr>
            <w:tcW w:w="2166" w:type="pct"/>
            <w:gridSpan w:val="2"/>
          </w:tcPr>
          <w:p w14:paraId="06A76A60" w14:textId="77777777" w:rsidR="00CF4A62" w:rsidRPr="00AF0480" w:rsidRDefault="00CF4A62" w:rsidP="00CF4A62">
            <w:pPr>
              <w:widowControl w:val="0"/>
              <w:autoSpaceDE w:val="0"/>
              <w:autoSpaceDN w:val="0"/>
              <w:adjustRightInd w:val="0"/>
              <w:ind w:left="67" w:right="24"/>
              <w:rPr>
                <w:rFonts w:ascii="Source Serif Pro" w:hAnsi="Source Serif Pro"/>
              </w:rPr>
            </w:pPr>
            <w:r w:rsidRPr="00AF0480">
              <w:rPr>
                <w:rFonts w:ascii="Source Serif Pro" w:hAnsi="Source Serif Pro"/>
              </w:rPr>
              <w:t xml:space="preserve">Możliwość definiowania różnego poziomu uprawnień dla użytkowników i grup w zależności typu użytkownika: administrator systemu, wykładowca, kursant. Minimalne dostępne poziomu uprawnień: </w:t>
            </w:r>
          </w:p>
          <w:p w14:paraId="527F9651" w14:textId="77777777" w:rsidR="00CF4A62" w:rsidRPr="00AF0480" w:rsidRDefault="00CF4A62" w:rsidP="00CF4A62">
            <w:pPr>
              <w:pStyle w:val="Akapitzlist"/>
              <w:widowControl w:val="0"/>
              <w:numPr>
                <w:ilvl w:val="0"/>
                <w:numId w:val="4"/>
              </w:numPr>
              <w:autoSpaceDE w:val="0"/>
              <w:autoSpaceDN w:val="0"/>
              <w:adjustRightInd w:val="0"/>
              <w:ind w:right="24"/>
              <w:rPr>
                <w:rFonts w:ascii="Source Serif Pro" w:hAnsi="Source Serif Pro"/>
              </w:rPr>
            </w:pPr>
            <w:r w:rsidRPr="00AF0480">
              <w:rPr>
                <w:rFonts w:ascii="Source Serif Pro" w:hAnsi="Source Serif Pro"/>
              </w:rPr>
              <w:t>Kursant: możliwość przeglądania całości lub wybranych zasobów zgromadzonych na platformie</w:t>
            </w:r>
          </w:p>
          <w:p w14:paraId="78349DE4" w14:textId="785791C1" w:rsidR="00CF4A62" w:rsidRPr="00AF0480" w:rsidRDefault="00CF4A62" w:rsidP="00CF4A62">
            <w:pPr>
              <w:pStyle w:val="Akapitzlist"/>
              <w:widowControl w:val="0"/>
              <w:numPr>
                <w:ilvl w:val="0"/>
                <w:numId w:val="4"/>
              </w:numPr>
              <w:autoSpaceDE w:val="0"/>
              <w:autoSpaceDN w:val="0"/>
              <w:adjustRightInd w:val="0"/>
              <w:ind w:right="24"/>
              <w:rPr>
                <w:rFonts w:ascii="Source Serif Pro" w:hAnsi="Source Serif Pro"/>
              </w:rPr>
            </w:pPr>
            <w:r w:rsidRPr="00AF0480">
              <w:rPr>
                <w:rFonts w:ascii="Source Serif Pro" w:hAnsi="Source Serif Pro"/>
              </w:rPr>
              <w:t xml:space="preserve">Wykładowca / Administrator: możliwość edycji i dodawania nowych materiałów do platformy możliwość zarządzania całością platformy w tym uprawnieniami użytkowników </w:t>
            </w:r>
          </w:p>
        </w:tc>
        <w:tc>
          <w:tcPr>
            <w:tcW w:w="2421" w:type="pct"/>
          </w:tcPr>
          <w:p w14:paraId="159A3B3A" w14:textId="73685490" w:rsidR="00CF4A62" w:rsidRPr="00AF0480" w:rsidRDefault="00CF4A62" w:rsidP="00CF4A62">
            <w:pPr>
              <w:rPr>
                <w:rFonts w:ascii="Source Serif Pro" w:hAnsi="Source Serif Pro" w:cs="Arial"/>
                <w:sz w:val="20"/>
                <w:szCs w:val="20"/>
              </w:rPr>
            </w:pPr>
            <w:r w:rsidRPr="00AF0480">
              <w:rPr>
                <w:rFonts w:ascii="Source Serif Pro" w:hAnsi="Source Serif Pro" w:cs="Arial"/>
                <w:sz w:val="20"/>
                <w:szCs w:val="20"/>
              </w:rPr>
              <w:t>Wymagane</w:t>
            </w:r>
          </w:p>
        </w:tc>
      </w:tr>
      <w:tr w:rsidR="00CF4A62" w:rsidRPr="00AF0480" w14:paraId="43497DD7" w14:textId="77777777" w:rsidTr="006756E1">
        <w:tc>
          <w:tcPr>
            <w:tcW w:w="413" w:type="pct"/>
            <w:vAlign w:val="center"/>
          </w:tcPr>
          <w:p w14:paraId="578E5C0A" w14:textId="77777777" w:rsidR="00CF4A62" w:rsidRPr="00AF0480" w:rsidRDefault="00CF4A62" w:rsidP="00CF4A62">
            <w:pPr>
              <w:pStyle w:val="Akapitzlist"/>
              <w:numPr>
                <w:ilvl w:val="0"/>
                <w:numId w:val="7"/>
              </w:numPr>
              <w:rPr>
                <w:rFonts w:ascii="Source Serif Pro" w:hAnsi="Source Serif Pro" w:cs="Arial"/>
                <w:sz w:val="20"/>
                <w:szCs w:val="20"/>
              </w:rPr>
            </w:pPr>
          </w:p>
        </w:tc>
        <w:tc>
          <w:tcPr>
            <w:tcW w:w="2166" w:type="pct"/>
            <w:gridSpan w:val="2"/>
          </w:tcPr>
          <w:p w14:paraId="0B6DE29F" w14:textId="0F90EDC8" w:rsidR="00CF4A62" w:rsidRPr="00AF0480" w:rsidRDefault="00CF4A62" w:rsidP="00CF4A62">
            <w:pPr>
              <w:rPr>
                <w:rFonts w:ascii="Source Serif Pro" w:hAnsi="Source Serif Pro"/>
                <w:sz w:val="20"/>
                <w:szCs w:val="20"/>
              </w:rPr>
            </w:pPr>
            <w:r w:rsidRPr="00AF0480">
              <w:rPr>
                <w:rFonts w:ascii="Source Serif Pro" w:hAnsi="Source Serif Pro"/>
              </w:rPr>
              <w:t>możliwość zarzadzanie dostępem do platformy w oparciu o użytkowników i grupy.</w:t>
            </w:r>
          </w:p>
        </w:tc>
        <w:tc>
          <w:tcPr>
            <w:tcW w:w="2421" w:type="pct"/>
          </w:tcPr>
          <w:p w14:paraId="119BB253" w14:textId="0480FC1F" w:rsidR="00CF4A62" w:rsidRPr="00AF0480" w:rsidRDefault="00CF4A62" w:rsidP="00CF4A62">
            <w:pPr>
              <w:rPr>
                <w:rFonts w:ascii="Source Serif Pro" w:hAnsi="Source Serif Pro" w:cs="Arial"/>
                <w:sz w:val="20"/>
                <w:szCs w:val="20"/>
              </w:rPr>
            </w:pPr>
            <w:r w:rsidRPr="00AF0480">
              <w:rPr>
                <w:rFonts w:ascii="Source Serif Pro" w:hAnsi="Source Serif Pro" w:cs="Arial"/>
                <w:sz w:val="20"/>
                <w:szCs w:val="20"/>
              </w:rPr>
              <w:t>Wymagane</w:t>
            </w:r>
          </w:p>
        </w:tc>
      </w:tr>
      <w:tr w:rsidR="00CF4A62" w:rsidRPr="00AF0480" w14:paraId="07115D9E" w14:textId="77777777" w:rsidTr="006756E1">
        <w:tc>
          <w:tcPr>
            <w:tcW w:w="413" w:type="pct"/>
            <w:vAlign w:val="center"/>
          </w:tcPr>
          <w:p w14:paraId="7CD20DCF" w14:textId="77777777" w:rsidR="00CF4A62" w:rsidRPr="00AF0480" w:rsidRDefault="00CF4A62" w:rsidP="00CF4A62">
            <w:pPr>
              <w:pStyle w:val="Akapitzlist"/>
              <w:numPr>
                <w:ilvl w:val="0"/>
                <w:numId w:val="7"/>
              </w:numPr>
              <w:rPr>
                <w:rFonts w:ascii="Source Serif Pro" w:hAnsi="Source Serif Pro" w:cs="Arial"/>
                <w:sz w:val="20"/>
                <w:szCs w:val="20"/>
              </w:rPr>
            </w:pPr>
          </w:p>
        </w:tc>
        <w:tc>
          <w:tcPr>
            <w:tcW w:w="2166" w:type="pct"/>
            <w:gridSpan w:val="2"/>
          </w:tcPr>
          <w:p w14:paraId="2168C167" w14:textId="45FEDDB5" w:rsidR="00CF4A62" w:rsidRPr="00AF0480" w:rsidRDefault="00CF4A62" w:rsidP="00CF4A62">
            <w:pPr>
              <w:rPr>
                <w:rFonts w:ascii="Source Serif Pro" w:hAnsi="Source Serif Pro"/>
                <w:sz w:val="20"/>
                <w:szCs w:val="20"/>
              </w:rPr>
            </w:pPr>
            <w:r w:rsidRPr="00AF0480">
              <w:rPr>
                <w:rFonts w:ascii="Source Serif Pro" w:hAnsi="Source Serif Pro"/>
              </w:rPr>
              <w:t>możliwość przypisywania dostępności poszczególnych zasobów dla poszczególnych grup użytkowników.</w:t>
            </w:r>
          </w:p>
        </w:tc>
        <w:tc>
          <w:tcPr>
            <w:tcW w:w="2421" w:type="pct"/>
          </w:tcPr>
          <w:p w14:paraId="4AD041FE" w14:textId="6354E2A3" w:rsidR="00CF4A62" w:rsidRPr="00AF0480" w:rsidRDefault="00CF4A62" w:rsidP="00CF4A62">
            <w:pPr>
              <w:rPr>
                <w:rFonts w:ascii="Source Serif Pro" w:hAnsi="Source Serif Pro" w:cs="Arial"/>
                <w:sz w:val="20"/>
                <w:szCs w:val="20"/>
              </w:rPr>
            </w:pPr>
            <w:r w:rsidRPr="00AF0480">
              <w:rPr>
                <w:rFonts w:ascii="Source Serif Pro" w:hAnsi="Source Serif Pro" w:cs="Arial"/>
                <w:sz w:val="20"/>
                <w:szCs w:val="20"/>
              </w:rPr>
              <w:t>Wymagane</w:t>
            </w:r>
          </w:p>
        </w:tc>
      </w:tr>
      <w:tr w:rsidR="00CF4A62" w:rsidRPr="00AF0480" w14:paraId="624C1930" w14:textId="77777777" w:rsidTr="006756E1">
        <w:tc>
          <w:tcPr>
            <w:tcW w:w="413" w:type="pct"/>
            <w:vAlign w:val="center"/>
          </w:tcPr>
          <w:p w14:paraId="2910C8CB" w14:textId="77777777" w:rsidR="00CF4A62" w:rsidRPr="00AF0480" w:rsidRDefault="00CF4A62" w:rsidP="00CF4A62">
            <w:pPr>
              <w:pStyle w:val="Akapitzlist"/>
              <w:numPr>
                <w:ilvl w:val="0"/>
                <w:numId w:val="7"/>
              </w:numPr>
              <w:rPr>
                <w:rFonts w:ascii="Source Serif Pro" w:hAnsi="Source Serif Pro" w:cs="Arial"/>
                <w:sz w:val="20"/>
                <w:szCs w:val="20"/>
              </w:rPr>
            </w:pPr>
          </w:p>
        </w:tc>
        <w:tc>
          <w:tcPr>
            <w:tcW w:w="2166" w:type="pct"/>
            <w:gridSpan w:val="2"/>
          </w:tcPr>
          <w:p w14:paraId="03F3D982" w14:textId="5D8C509A" w:rsidR="00CF4A62" w:rsidRPr="00AF0480" w:rsidRDefault="00CF4A62" w:rsidP="00CF4A62">
            <w:pPr>
              <w:rPr>
                <w:rFonts w:ascii="Source Serif Pro" w:hAnsi="Source Serif Pro"/>
                <w:sz w:val="20"/>
                <w:szCs w:val="20"/>
              </w:rPr>
            </w:pPr>
            <w:r w:rsidRPr="00AF0480">
              <w:rPr>
                <w:rFonts w:ascii="Source Serif Pro" w:hAnsi="Source Serif Pro"/>
              </w:rPr>
              <w:t xml:space="preserve">możliwość przygotowywania treści na platformie bez ich publikacji.  </w:t>
            </w:r>
          </w:p>
        </w:tc>
        <w:tc>
          <w:tcPr>
            <w:tcW w:w="2421" w:type="pct"/>
          </w:tcPr>
          <w:p w14:paraId="3CEC07D3" w14:textId="4A877BF4" w:rsidR="00CF4A62" w:rsidRPr="00AF0480" w:rsidRDefault="00CF4A62" w:rsidP="00CF4A62">
            <w:pPr>
              <w:rPr>
                <w:rFonts w:ascii="Source Serif Pro" w:hAnsi="Source Serif Pro" w:cs="Arial"/>
                <w:sz w:val="20"/>
                <w:szCs w:val="20"/>
              </w:rPr>
            </w:pPr>
            <w:r w:rsidRPr="00AF0480">
              <w:rPr>
                <w:rFonts w:ascii="Source Serif Pro" w:hAnsi="Source Serif Pro" w:cs="Arial"/>
                <w:sz w:val="20"/>
                <w:szCs w:val="20"/>
              </w:rPr>
              <w:t>Wymagane</w:t>
            </w:r>
          </w:p>
        </w:tc>
      </w:tr>
      <w:tr w:rsidR="00CF4A62" w:rsidRPr="00AF0480" w14:paraId="7C496920" w14:textId="77777777" w:rsidTr="006756E1">
        <w:tc>
          <w:tcPr>
            <w:tcW w:w="413" w:type="pct"/>
            <w:vAlign w:val="center"/>
          </w:tcPr>
          <w:p w14:paraId="2AF0AC2F" w14:textId="77777777" w:rsidR="00CF4A62" w:rsidRPr="00AF0480" w:rsidRDefault="00CF4A62" w:rsidP="00CF4A62">
            <w:pPr>
              <w:pStyle w:val="Akapitzlist"/>
              <w:numPr>
                <w:ilvl w:val="0"/>
                <w:numId w:val="7"/>
              </w:numPr>
              <w:rPr>
                <w:rFonts w:ascii="Source Serif Pro" w:hAnsi="Source Serif Pro" w:cs="Arial"/>
                <w:sz w:val="20"/>
                <w:szCs w:val="20"/>
              </w:rPr>
            </w:pPr>
          </w:p>
        </w:tc>
        <w:tc>
          <w:tcPr>
            <w:tcW w:w="2166" w:type="pct"/>
            <w:gridSpan w:val="2"/>
          </w:tcPr>
          <w:p w14:paraId="6E0A5872" w14:textId="6AFD1AB4" w:rsidR="00CF4A62" w:rsidRPr="00AF0480" w:rsidRDefault="00CF4A62" w:rsidP="00CF4A62">
            <w:pPr>
              <w:rPr>
                <w:rFonts w:ascii="Source Serif Pro" w:hAnsi="Source Serif Pro"/>
                <w:sz w:val="20"/>
                <w:szCs w:val="20"/>
              </w:rPr>
            </w:pPr>
            <w:r w:rsidRPr="00AF0480">
              <w:rPr>
                <w:rFonts w:ascii="Source Serif Pro" w:hAnsi="Source Serif Pro"/>
              </w:rPr>
              <w:t>Dostęp do systemu  z urządzeń mobilnych z obsługą gestów</w:t>
            </w:r>
          </w:p>
        </w:tc>
        <w:tc>
          <w:tcPr>
            <w:tcW w:w="2421" w:type="pct"/>
          </w:tcPr>
          <w:p w14:paraId="1DEFF14C" w14:textId="4AAB1954" w:rsidR="00CF4A62" w:rsidRPr="00AF0480" w:rsidRDefault="00CF4A62" w:rsidP="00CF4A62">
            <w:pPr>
              <w:rPr>
                <w:rFonts w:ascii="Source Serif Pro" w:hAnsi="Source Serif Pro" w:cs="Arial"/>
                <w:sz w:val="20"/>
                <w:szCs w:val="20"/>
              </w:rPr>
            </w:pPr>
            <w:r w:rsidRPr="00AF0480">
              <w:rPr>
                <w:rFonts w:ascii="Source Serif Pro" w:hAnsi="Source Serif Pro" w:cs="Arial"/>
                <w:sz w:val="20"/>
                <w:szCs w:val="20"/>
              </w:rPr>
              <w:t>Wymagane</w:t>
            </w:r>
          </w:p>
        </w:tc>
      </w:tr>
      <w:tr w:rsidR="00CF4A62" w:rsidRPr="00AF0480" w14:paraId="6031F0D3" w14:textId="77777777" w:rsidTr="006756E1">
        <w:tc>
          <w:tcPr>
            <w:tcW w:w="413" w:type="pct"/>
            <w:vAlign w:val="center"/>
          </w:tcPr>
          <w:p w14:paraId="71434DD4" w14:textId="77777777" w:rsidR="00CF4A62" w:rsidRPr="00AF0480" w:rsidRDefault="00CF4A62" w:rsidP="00CF4A62">
            <w:pPr>
              <w:pStyle w:val="Akapitzlist"/>
              <w:numPr>
                <w:ilvl w:val="0"/>
                <w:numId w:val="7"/>
              </w:numPr>
              <w:rPr>
                <w:rFonts w:ascii="Source Serif Pro" w:hAnsi="Source Serif Pro" w:cs="Arial"/>
                <w:sz w:val="20"/>
                <w:szCs w:val="20"/>
              </w:rPr>
            </w:pPr>
          </w:p>
        </w:tc>
        <w:tc>
          <w:tcPr>
            <w:tcW w:w="2166" w:type="pct"/>
            <w:gridSpan w:val="2"/>
          </w:tcPr>
          <w:p w14:paraId="3E0DB9DF" w14:textId="0AF667C6" w:rsidR="00CF4A62" w:rsidRPr="00AF0480" w:rsidRDefault="00CF4A62" w:rsidP="00CF4A62">
            <w:pPr>
              <w:rPr>
                <w:rFonts w:ascii="Source Serif Pro" w:hAnsi="Source Serif Pro"/>
                <w:sz w:val="20"/>
                <w:szCs w:val="20"/>
              </w:rPr>
            </w:pPr>
            <w:r w:rsidRPr="00AF0480">
              <w:rPr>
                <w:rFonts w:ascii="Source Serif Pro" w:hAnsi="Source Serif Pro"/>
              </w:rPr>
              <w:t>System z dedykowaną przeglądarką preparatów dedykowaną dla urządzeń mobilnych, typu tablet</w:t>
            </w:r>
          </w:p>
        </w:tc>
        <w:tc>
          <w:tcPr>
            <w:tcW w:w="2421" w:type="pct"/>
          </w:tcPr>
          <w:p w14:paraId="2FA08398" w14:textId="20F7959E" w:rsidR="00CF4A62" w:rsidRPr="00AF0480" w:rsidRDefault="00CF4A62" w:rsidP="00CF4A62">
            <w:pPr>
              <w:rPr>
                <w:rFonts w:ascii="Source Serif Pro" w:hAnsi="Source Serif Pro" w:cs="Arial"/>
                <w:sz w:val="20"/>
                <w:szCs w:val="20"/>
              </w:rPr>
            </w:pPr>
            <w:r w:rsidRPr="00AF0480">
              <w:rPr>
                <w:rFonts w:ascii="Source Serif Pro" w:hAnsi="Source Serif Pro" w:cs="Arial"/>
                <w:sz w:val="20"/>
                <w:szCs w:val="20"/>
              </w:rPr>
              <w:t>Wymagane</w:t>
            </w:r>
          </w:p>
        </w:tc>
      </w:tr>
      <w:tr w:rsidR="00CF4A62" w:rsidRPr="00AF0480" w14:paraId="4A4D3960" w14:textId="77777777" w:rsidTr="006756E1">
        <w:tc>
          <w:tcPr>
            <w:tcW w:w="413" w:type="pct"/>
            <w:vAlign w:val="center"/>
          </w:tcPr>
          <w:p w14:paraId="5217336F" w14:textId="77777777" w:rsidR="00CF4A62" w:rsidRPr="00AF0480" w:rsidRDefault="00CF4A62" w:rsidP="00CF4A62">
            <w:pPr>
              <w:pStyle w:val="Akapitzlist"/>
              <w:numPr>
                <w:ilvl w:val="0"/>
                <w:numId w:val="7"/>
              </w:numPr>
              <w:rPr>
                <w:rFonts w:ascii="Source Serif Pro" w:hAnsi="Source Serif Pro" w:cs="Arial"/>
                <w:sz w:val="20"/>
                <w:szCs w:val="20"/>
              </w:rPr>
            </w:pPr>
          </w:p>
        </w:tc>
        <w:tc>
          <w:tcPr>
            <w:tcW w:w="2166" w:type="pct"/>
            <w:gridSpan w:val="2"/>
          </w:tcPr>
          <w:p w14:paraId="5F1CFC7E" w14:textId="29F7DE7D" w:rsidR="00CF4A62" w:rsidRPr="00AF0480" w:rsidRDefault="00CF4A62" w:rsidP="00CF4A62">
            <w:pPr>
              <w:rPr>
                <w:rFonts w:ascii="Source Serif Pro" w:hAnsi="Source Serif Pro"/>
                <w:sz w:val="20"/>
                <w:szCs w:val="20"/>
              </w:rPr>
            </w:pPr>
            <w:r w:rsidRPr="00AF0480">
              <w:rPr>
                <w:rFonts w:ascii="Source Serif Pro" w:hAnsi="Source Serif Pro"/>
              </w:rPr>
              <w:t>Możliwość dostępu do platformy spoza sieci wewnętrznej</w:t>
            </w:r>
          </w:p>
        </w:tc>
        <w:tc>
          <w:tcPr>
            <w:tcW w:w="2421" w:type="pct"/>
          </w:tcPr>
          <w:p w14:paraId="760F5F70" w14:textId="553389AA" w:rsidR="00CF4A62" w:rsidRPr="00AF0480" w:rsidRDefault="00CF4A62" w:rsidP="00CF4A62">
            <w:pPr>
              <w:rPr>
                <w:rFonts w:ascii="Source Serif Pro" w:hAnsi="Source Serif Pro" w:cs="Arial"/>
                <w:sz w:val="20"/>
                <w:szCs w:val="20"/>
              </w:rPr>
            </w:pPr>
            <w:r w:rsidRPr="00AF0480">
              <w:rPr>
                <w:rFonts w:ascii="Source Serif Pro" w:hAnsi="Source Serif Pro" w:cs="Arial"/>
                <w:sz w:val="20"/>
                <w:szCs w:val="20"/>
              </w:rPr>
              <w:t>Wymagane</w:t>
            </w:r>
          </w:p>
        </w:tc>
      </w:tr>
      <w:tr w:rsidR="00CF4A62" w:rsidRPr="00AF0480" w14:paraId="16E13984" w14:textId="77777777" w:rsidTr="006756E1">
        <w:tc>
          <w:tcPr>
            <w:tcW w:w="413" w:type="pct"/>
            <w:vAlign w:val="center"/>
          </w:tcPr>
          <w:p w14:paraId="14D46FE3" w14:textId="77777777" w:rsidR="00CF4A62" w:rsidRPr="00AF0480" w:rsidRDefault="00CF4A62" w:rsidP="00CF4A62">
            <w:pPr>
              <w:pStyle w:val="Akapitzlist"/>
              <w:numPr>
                <w:ilvl w:val="0"/>
                <w:numId w:val="7"/>
              </w:numPr>
              <w:rPr>
                <w:rFonts w:ascii="Source Serif Pro" w:hAnsi="Source Serif Pro" w:cs="Arial"/>
                <w:sz w:val="20"/>
                <w:szCs w:val="20"/>
              </w:rPr>
            </w:pPr>
          </w:p>
        </w:tc>
        <w:tc>
          <w:tcPr>
            <w:tcW w:w="2166" w:type="pct"/>
            <w:gridSpan w:val="2"/>
          </w:tcPr>
          <w:p w14:paraId="251F26CC" w14:textId="77777777" w:rsidR="00CF4A62" w:rsidRPr="00AF0480" w:rsidRDefault="00CF4A62" w:rsidP="00CF4A62">
            <w:pPr>
              <w:widowControl w:val="0"/>
              <w:autoSpaceDE w:val="0"/>
              <w:autoSpaceDN w:val="0"/>
              <w:adjustRightInd w:val="0"/>
              <w:ind w:left="67" w:right="24"/>
              <w:rPr>
                <w:rFonts w:ascii="Source Serif Pro" w:hAnsi="Source Serif Pro"/>
              </w:rPr>
            </w:pPr>
            <w:r w:rsidRPr="00AF0480">
              <w:rPr>
                <w:rFonts w:ascii="Source Serif Pro" w:hAnsi="Source Serif Pro"/>
              </w:rPr>
              <w:t>Funkcja wykonywania pomiarów i nanoszenia oznaczeń</w:t>
            </w:r>
          </w:p>
          <w:p w14:paraId="34D51090" w14:textId="77777777" w:rsidR="00CF4A62" w:rsidRPr="00AF0480" w:rsidRDefault="00CF4A62" w:rsidP="00CF4A62">
            <w:pPr>
              <w:rPr>
                <w:rFonts w:ascii="Source Serif Pro" w:hAnsi="Source Serif Pro"/>
                <w:sz w:val="20"/>
                <w:szCs w:val="20"/>
              </w:rPr>
            </w:pPr>
          </w:p>
        </w:tc>
        <w:tc>
          <w:tcPr>
            <w:tcW w:w="2421" w:type="pct"/>
          </w:tcPr>
          <w:p w14:paraId="6CE92785" w14:textId="35353299" w:rsidR="00CF4A62" w:rsidRPr="00AF0480" w:rsidRDefault="00CF4A62" w:rsidP="00CF4A62">
            <w:pPr>
              <w:rPr>
                <w:rFonts w:ascii="Source Serif Pro" w:hAnsi="Source Serif Pro" w:cs="Arial"/>
                <w:sz w:val="20"/>
                <w:szCs w:val="20"/>
              </w:rPr>
            </w:pPr>
            <w:r w:rsidRPr="00AF0480">
              <w:rPr>
                <w:rFonts w:ascii="Source Serif Pro" w:hAnsi="Source Serif Pro" w:cs="Arial"/>
                <w:sz w:val="20"/>
                <w:szCs w:val="20"/>
              </w:rPr>
              <w:t>Wymagane</w:t>
            </w:r>
          </w:p>
        </w:tc>
      </w:tr>
      <w:tr w:rsidR="00CF4A62" w:rsidRPr="00AF0480" w14:paraId="0156AA9D" w14:textId="77777777" w:rsidTr="006756E1">
        <w:tc>
          <w:tcPr>
            <w:tcW w:w="413" w:type="pct"/>
            <w:vAlign w:val="center"/>
          </w:tcPr>
          <w:p w14:paraId="3AA21C69" w14:textId="77777777" w:rsidR="00CF4A62" w:rsidRPr="00AF0480" w:rsidRDefault="00CF4A62" w:rsidP="00CF4A62">
            <w:pPr>
              <w:pStyle w:val="Akapitzlist"/>
              <w:numPr>
                <w:ilvl w:val="0"/>
                <w:numId w:val="7"/>
              </w:numPr>
              <w:rPr>
                <w:rFonts w:ascii="Source Serif Pro" w:hAnsi="Source Serif Pro" w:cs="Arial"/>
                <w:sz w:val="20"/>
                <w:szCs w:val="20"/>
              </w:rPr>
            </w:pPr>
          </w:p>
        </w:tc>
        <w:tc>
          <w:tcPr>
            <w:tcW w:w="2166" w:type="pct"/>
            <w:gridSpan w:val="2"/>
          </w:tcPr>
          <w:p w14:paraId="7828B22C" w14:textId="37201B3B" w:rsidR="00CF4A62" w:rsidRPr="00AF0480" w:rsidRDefault="00CF4A62" w:rsidP="00CF4A62">
            <w:pPr>
              <w:rPr>
                <w:rFonts w:ascii="Source Serif Pro" w:hAnsi="Source Serif Pro"/>
                <w:sz w:val="20"/>
                <w:szCs w:val="20"/>
              </w:rPr>
            </w:pPr>
            <w:r w:rsidRPr="00AF0480">
              <w:rPr>
                <w:rFonts w:ascii="Source Serif Pro" w:hAnsi="Source Serif Pro"/>
              </w:rPr>
              <w:t>Funkcja przypisania widoku domyślnego dla zeskanowanego preparatu określającego rotację i ustawienia obrazu  (jasność, kontrast, ustawienia kanałów)</w:t>
            </w:r>
          </w:p>
        </w:tc>
        <w:tc>
          <w:tcPr>
            <w:tcW w:w="2421" w:type="pct"/>
          </w:tcPr>
          <w:p w14:paraId="4C482D82" w14:textId="54E2EA60" w:rsidR="00CF4A62" w:rsidRPr="00AF0480" w:rsidRDefault="00CF4A62" w:rsidP="00CF4A62">
            <w:pPr>
              <w:rPr>
                <w:rFonts w:ascii="Source Serif Pro" w:hAnsi="Source Serif Pro" w:cs="Arial"/>
                <w:sz w:val="20"/>
                <w:szCs w:val="20"/>
              </w:rPr>
            </w:pPr>
            <w:r w:rsidRPr="00AF0480">
              <w:rPr>
                <w:rFonts w:ascii="Source Serif Pro" w:hAnsi="Source Serif Pro" w:cs="Arial"/>
                <w:sz w:val="20"/>
                <w:szCs w:val="20"/>
              </w:rPr>
              <w:t>Wymagane</w:t>
            </w:r>
          </w:p>
        </w:tc>
      </w:tr>
      <w:tr w:rsidR="00CF4A62" w:rsidRPr="00AF0480" w14:paraId="641B2D7E" w14:textId="77777777" w:rsidTr="006756E1">
        <w:tc>
          <w:tcPr>
            <w:tcW w:w="413" w:type="pct"/>
            <w:vAlign w:val="center"/>
          </w:tcPr>
          <w:p w14:paraId="21E6500E" w14:textId="77777777" w:rsidR="00CF4A62" w:rsidRPr="00AF0480" w:rsidRDefault="00CF4A62" w:rsidP="00CF4A62">
            <w:pPr>
              <w:pStyle w:val="Akapitzlist"/>
              <w:numPr>
                <w:ilvl w:val="0"/>
                <w:numId w:val="7"/>
              </w:numPr>
              <w:rPr>
                <w:rFonts w:ascii="Source Serif Pro" w:hAnsi="Source Serif Pro" w:cs="Arial"/>
                <w:sz w:val="20"/>
                <w:szCs w:val="20"/>
              </w:rPr>
            </w:pPr>
          </w:p>
        </w:tc>
        <w:tc>
          <w:tcPr>
            <w:tcW w:w="2166" w:type="pct"/>
            <w:gridSpan w:val="2"/>
          </w:tcPr>
          <w:p w14:paraId="1B99FB36" w14:textId="65C165F9" w:rsidR="00CF4A62" w:rsidRPr="00AF0480" w:rsidRDefault="00CF4A62" w:rsidP="00CF4A62">
            <w:pPr>
              <w:rPr>
                <w:rFonts w:ascii="Source Serif Pro" w:hAnsi="Source Serif Pro"/>
                <w:sz w:val="20"/>
                <w:szCs w:val="20"/>
              </w:rPr>
            </w:pPr>
            <w:r w:rsidRPr="00AF0480">
              <w:rPr>
                <w:rFonts w:ascii="Source Serif Pro" w:hAnsi="Source Serif Pro"/>
              </w:rPr>
              <w:t>Funkcja umożliwiająca prezentację preparatów w systemie porównawczym i synchronizację widoku preparatów umieszczonych w podzielonych oknach (możliwość podziału ekranu monitora na min. 2 części)</w:t>
            </w:r>
          </w:p>
        </w:tc>
        <w:tc>
          <w:tcPr>
            <w:tcW w:w="2421" w:type="pct"/>
          </w:tcPr>
          <w:p w14:paraId="7D46FD16" w14:textId="20465A11" w:rsidR="00CF4A62" w:rsidRPr="00AF0480" w:rsidRDefault="00CF4A62" w:rsidP="00CF4A62">
            <w:pPr>
              <w:rPr>
                <w:rFonts w:ascii="Source Serif Pro" w:hAnsi="Source Serif Pro" w:cs="Arial"/>
                <w:sz w:val="20"/>
                <w:szCs w:val="20"/>
              </w:rPr>
            </w:pPr>
            <w:r w:rsidRPr="00AF0480">
              <w:rPr>
                <w:rFonts w:ascii="Source Serif Pro" w:hAnsi="Source Serif Pro" w:cs="Arial"/>
                <w:sz w:val="20"/>
                <w:szCs w:val="20"/>
              </w:rPr>
              <w:t>Wymagane</w:t>
            </w:r>
          </w:p>
        </w:tc>
      </w:tr>
      <w:tr w:rsidR="00CF4A62" w:rsidRPr="00AF0480" w14:paraId="00DEA4A9" w14:textId="77777777" w:rsidTr="006756E1">
        <w:tc>
          <w:tcPr>
            <w:tcW w:w="413" w:type="pct"/>
            <w:vAlign w:val="center"/>
          </w:tcPr>
          <w:p w14:paraId="27B29A91" w14:textId="77777777" w:rsidR="00CF4A62" w:rsidRPr="00AF0480" w:rsidRDefault="00CF4A62" w:rsidP="00CF4A62">
            <w:pPr>
              <w:pStyle w:val="Akapitzlist"/>
              <w:numPr>
                <w:ilvl w:val="0"/>
                <w:numId w:val="7"/>
              </w:numPr>
              <w:rPr>
                <w:rFonts w:ascii="Source Serif Pro" w:hAnsi="Source Serif Pro" w:cs="Arial"/>
                <w:sz w:val="20"/>
                <w:szCs w:val="20"/>
              </w:rPr>
            </w:pPr>
          </w:p>
        </w:tc>
        <w:tc>
          <w:tcPr>
            <w:tcW w:w="2166" w:type="pct"/>
            <w:gridSpan w:val="2"/>
          </w:tcPr>
          <w:p w14:paraId="09E07DD4" w14:textId="4771DC7F" w:rsidR="00CF4A62" w:rsidRPr="00AF0480" w:rsidRDefault="00CF4A62" w:rsidP="00CF4A62">
            <w:pPr>
              <w:rPr>
                <w:rFonts w:ascii="Source Serif Pro" w:hAnsi="Source Serif Pro"/>
                <w:sz w:val="20"/>
                <w:szCs w:val="20"/>
              </w:rPr>
            </w:pPr>
            <w:r w:rsidRPr="00AF0480">
              <w:rPr>
                <w:rFonts w:ascii="Source Serif Pro" w:hAnsi="Source Serif Pro"/>
              </w:rPr>
              <w:t>Wbudowany webowy edytor tekstowy (WYSIWYG) umożliwiający szybkie wprowadzanie opisów do materiałów gromadzonych na platformie.</w:t>
            </w:r>
          </w:p>
        </w:tc>
        <w:tc>
          <w:tcPr>
            <w:tcW w:w="2421" w:type="pct"/>
          </w:tcPr>
          <w:p w14:paraId="0447D6A1" w14:textId="45F9F4F3" w:rsidR="00CF4A62" w:rsidRPr="00AF0480" w:rsidRDefault="00CF4A62" w:rsidP="00CF4A62">
            <w:pPr>
              <w:rPr>
                <w:rFonts w:ascii="Source Serif Pro" w:hAnsi="Source Serif Pro" w:cs="Arial"/>
                <w:sz w:val="20"/>
                <w:szCs w:val="20"/>
              </w:rPr>
            </w:pPr>
            <w:r w:rsidRPr="00AF0480">
              <w:rPr>
                <w:rFonts w:ascii="Source Serif Pro" w:hAnsi="Source Serif Pro" w:cs="Arial"/>
                <w:sz w:val="20"/>
                <w:szCs w:val="20"/>
              </w:rPr>
              <w:t>Wymagane</w:t>
            </w:r>
          </w:p>
        </w:tc>
      </w:tr>
      <w:tr w:rsidR="00CF4A62" w:rsidRPr="00AF0480" w14:paraId="73D14B82" w14:textId="77777777" w:rsidTr="006756E1">
        <w:tc>
          <w:tcPr>
            <w:tcW w:w="413" w:type="pct"/>
            <w:vAlign w:val="center"/>
          </w:tcPr>
          <w:p w14:paraId="48198322" w14:textId="77777777" w:rsidR="00CF4A62" w:rsidRPr="00AF0480" w:rsidRDefault="00CF4A62" w:rsidP="00CF4A62">
            <w:pPr>
              <w:pStyle w:val="Akapitzlist"/>
              <w:numPr>
                <w:ilvl w:val="0"/>
                <w:numId w:val="7"/>
              </w:numPr>
              <w:rPr>
                <w:rFonts w:ascii="Source Serif Pro" w:hAnsi="Source Serif Pro" w:cs="Arial"/>
                <w:sz w:val="20"/>
                <w:szCs w:val="20"/>
              </w:rPr>
            </w:pPr>
          </w:p>
        </w:tc>
        <w:tc>
          <w:tcPr>
            <w:tcW w:w="2166" w:type="pct"/>
            <w:gridSpan w:val="2"/>
          </w:tcPr>
          <w:p w14:paraId="15C892C9" w14:textId="7624C236" w:rsidR="00CF4A62" w:rsidRPr="00AF0480" w:rsidRDefault="00CF4A62" w:rsidP="00CF4A62">
            <w:pPr>
              <w:rPr>
                <w:rFonts w:ascii="Source Serif Pro" w:hAnsi="Source Serif Pro"/>
                <w:sz w:val="20"/>
                <w:szCs w:val="20"/>
              </w:rPr>
            </w:pPr>
            <w:r w:rsidRPr="00AF0480">
              <w:rPr>
                <w:rFonts w:ascii="Source Serif Pro" w:hAnsi="Source Serif Pro"/>
              </w:rPr>
              <w:t>funkcja kosza na usunięte z platformy treści umożliwiająca odzyskanie omyłkowo skasowanych przypadków, wpisów.</w:t>
            </w:r>
          </w:p>
        </w:tc>
        <w:tc>
          <w:tcPr>
            <w:tcW w:w="2421" w:type="pct"/>
          </w:tcPr>
          <w:p w14:paraId="4AB3DDEB" w14:textId="2136DFA7" w:rsidR="00CF4A62" w:rsidRPr="00AF0480" w:rsidRDefault="00CF4A62" w:rsidP="00CF4A62">
            <w:pPr>
              <w:rPr>
                <w:rFonts w:ascii="Source Serif Pro" w:hAnsi="Source Serif Pro" w:cs="Arial"/>
                <w:sz w:val="20"/>
                <w:szCs w:val="20"/>
              </w:rPr>
            </w:pPr>
            <w:r w:rsidRPr="00AF0480">
              <w:rPr>
                <w:rFonts w:ascii="Source Serif Pro" w:hAnsi="Source Serif Pro" w:cs="Arial"/>
                <w:sz w:val="20"/>
                <w:szCs w:val="20"/>
              </w:rPr>
              <w:t>Wymagane</w:t>
            </w:r>
          </w:p>
        </w:tc>
      </w:tr>
      <w:tr w:rsidR="00CF4A62" w:rsidRPr="00AF0480" w14:paraId="04F0A7B3" w14:textId="77777777" w:rsidTr="006756E1">
        <w:tc>
          <w:tcPr>
            <w:tcW w:w="413" w:type="pct"/>
            <w:vAlign w:val="center"/>
          </w:tcPr>
          <w:p w14:paraId="048711AA" w14:textId="77777777" w:rsidR="00CF4A62" w:rsidRPr="00AF0480" w:rsidRDefault="00CF4A62" w:rsidP="00CF4A62">
            <w:pPr>
              <w:pStyle w:val="Akapitzlist"/>
              <w:numPr>
                <w:ilvl w:val="0"/>
                <w:numId w:val="7"/>
              </w:numPr>
              <w:rPr>
                <w:rFonts w:ascii="Source Serif Pro" w:hAnsi="Source Serif Pro" w:cs="Arial"/>
                <w:sz w:val="20"/>
                <w:szCs w:val="20"/>
              </w:rPr>
            </w:pPr>
          </w:p>
        </w:tc>
        <w:tc>
          <w:tcPr>
            <w:tcW w:w="2166" w:type="pct"/>
            <w:gridSpan w:val="2"/>
          </w:tcPr>
          <w:p w14:paraId="4CBD5D88" w14:textId="7B3B75CB" w:rsidR="00CF4A62" w:rsidRPr="00AF0480" w:rsidRDefault="00CF4A62" w:rsidP="00CF4A62">
            <w:pPr>
              <w:rPr>
                <w:rFonts w:ascii="Source Serif Pro" w:hAnsi="Source Serif Pro"/>
                <w:sz w:val="20"/>
                <w:szCs w:val="20"/>
              </w:rPr>
            </w:pPr>
            <w:r w:rsidRPr="00AF0480">
              <w:rPr>
                <w:rFonts w:ascii="Source Serif Pro" w:hAnsi="Source Serif Pro"/>
              </w:rPr>
              <w:t>automatyczne usuwanie z kosza elementów po 60 dniach.</w:t>
            </w:r>
          </w:p>
        </w:tc>
        <w:tc>
          <w:tcPr>
            <w:tcW w:w="2421" w:type="pct"/>
          </w:tcPr>
          <w:p w14:paraId="17B9FBC8" w14:textId="512EC72F" w:rsidR="00CF4A62" w:rsidRPr="00AF0480" w:rsidRDefault="00CF4A62" w:rsidP="00CF4A62">
            <w:pPr>
              <w:rPr>
                <w:rFonts w:ascii="Source Serif Pro" w:hAnsi="Source Serif Pro" w:cs="Arial"/>
                <w:sz w:val="20"/>
                <w:szCs w:val="20"/>
              </w:rPr>
            </w:pPr>
            <w:r w:rsidRPr="00AF0480">
              <w:rPr>
                <w:rFonts w:ascii="Source Serif Pro" w:hAnsi="Source Serif Pro" w:cs="Arial"/>
                <w:sz w:val="20"/>
                <w:szCs w:val="20"/>
              </w:rPr>
              <w:t>Wymagane</w:t>
            </w:r>
          </w:p>
        </w:tc>
      </w:tr>
      <w:tr w:rsidR="00CF4A62" w:rsidRPr="00AF0480" w14:paraId="316E9D3B" w14:textId="77777777" w:rsidTr="006756E1">
        <w:tc>
          <w:tcPr>
            <w:tcW w:w="413" w:type="pct"/>
            <w:vAlign w:val="center"/>
          </w:tcPr>
          <w:p w14:paraId="736A7557" w14:textId="77777777" w:rsidR="00CF4A62" w:rsidRPr="00AF0480" w:rsidRDefault="00CF4A62" w:rsidP="00CF4A62">
            <w:pPr>
              <w:pStyle w:val="Akapitzlist"/>
              <w:numPr>
                <w:ilvl w:val="0"/>
                <w:numId w:val="7"/>
              </w:numPr>
              <w:rPr>
                <w:rFonts w:ascii="Source Serif Pro" w:hAnsi="Source Serif Pro" w:cs="Arial"/>
                <w:sz w:val="20"/>
                <w:szCs w:val="20"/>
              </w:rPr>
            </w:pPr>
          </w:p>
        </w:tc>
        <w:tc>
          <w:tcPr>
            <w:tcW w:w="2166" w:type="pct"/>
            <w:gridSpan w:val="2"/>
          </w:tcPr>
          <w:p w14:paraId="56248291" w14:textId="3322E768" w:rsidR="00CF4A62" w:rsidRPr="00AF0480" w:rsidRDefault="00CF4A62" w:rsidP="00CF4A62">
            <w:pPr>
              <w:rPr>
                <w:rFonts w:ascii="Source Serif Pro" w:hAnsi="Source Serif Pro"/>
                <w:sz w:val="20"/>
                <w:szCs w:val="20"/>
              </w:rPr>
            </w:pPr>
            <w:r w:rsidRPr="00AF0480">
              <w:rPr>
                <w:rFonts w:ascii="Source Serif Pro" w:hAnsi="Source Serif Pro"/>
              </w:rPr>
              <w:t>możliwość dodawania linków zewnętrznych do wprowadzanych opisów</w:t>
            </w:r>
          </w:p>
        </w:tc>
        <w:tc>
          <w:tcPr>
            <w:tcW w:w="2421" w:type="pct"/>
          </w:tcPr>
          <w:p w14:paraId="51B1C72C" w14:textId="0A9C34CA" w:rsidR="00CF4A62" w:rsidRPr="00AF0480" w:rsidRDefault="00CF4A62" w:rsidP="00CF4A62">
            <w:pPr>
              <w:rPr>
                <w:rFonts w:ascii="Source Serif Pro" w:hAnsi="Source Serif Pro" w:cs="Arial"/>
                <w:sz w:val="20"/>
                <w:szCs w:val="20"/>
              </w:rPr>
            </w:pPr>
            <w:r w:rsidRPr="00AF0480">
              <w:rPr>
                <w:rFonts w:ascii="Source Serif Pro" w:hAnsi="Source Serif Pro" w:cs="Arial"/>
                <w:sz w:val="20"/>
                <w:szCs w:val="20"/>
              </w:rPr>
              <w:t>Wymagane</w:t>
            </w:r>
          </w:p>
        </w:tc>
      </w:tr>
      <w:tr w:rsidR="00CF4A62" w:rsidRPr="00AF0480" w14:paraId="670CB3A8" w14:textId="77777777" w:rsidTr="006756E1">
        <w:tc>
          <w:tcPr>
            <w:tcW w:w="413" w:type="pct"/>
            <w:vAlign w:val="center"/>
          </w:tcPr>
          <w:p w14:paraId="3AA7C548" w14:textId="77777777" w:rsidR="00CF4A62" w:rsidRPr="00AF0480" w:rsidRDefault="00CF4A62" w:rsidP="00CF4A62">
            <w:pPr>
              <w:pStyle w:val="Akapitzlist"/>
              <w:numPr>
                <w:ilvl w:val="0"/>
                <w:numId w:val="7"/>
              </w:numPr>
              <w:rPr>
                <w:rFonts w:ascii="Source Serif Pro" w:hAnsi="Source Serif Pro" w:cs="Arial"/>
                <w:sz w:val="20"/>
                <w:szCs w:val="20"/>
              </w:rPr>
            </w:pPr>
          </w:p>
        </w:tc>
        <w:tc>
          <w:tcPr>
            <w:tcW w:w="2166" w:type="pct"/>
            <w:gridSpan w:val="2"/>
          </w:tcPr>
          <w:p w14:paraId="5D144198" w14:textId="77777777" w:rsidR="00CF4A62" w:rsidRPr="00AF0480" w:rsidRDefault="00CF4A62" w:rsidP="00CF4A62">
            <w:pPr>
              <w:pStyle w:val="Default"/>
              <w:spacing w:after="53"/>
              <w:rPr>
                <w:rFonts w:ascii="Source Serif Pro" w:hAnsi="Source Serif Pro" w:cs="Times New Roman"/>
                <w:color w:val="auto"/>
                <w:sz w:val="22"/>
                <w:szCs w:val="22"/>
                <w:u w:val="single"/>
                <w:lang w:eastAsia="en-US"/>
              </w:rPr>
            </w:pPr>
            <w:r w:rsidRPr="00AF0480">
              <w:rPr>
                <w:rFonts w:ascii="Source Serif Pro" w:hAnsi="Source Serif Pro" w:cs="Times New Roman"/>
                <w:color w:val="auto"/>
                <w:sz w:val="22"/>
                <w:szCs w:val="22"/>
                <w:u w:val="single"/>
                <w:lang w:eastAsia="en-US"/>
              </w:rPr>
              <w:t xml:space="preserve">Dedykowany moduł egzaminacyjny: </w:t>
            </w:r>
          </w:p>
          <w:p w14:paraId="6D2542A0" w14:textId="77777777" w:rsidR="00CF4A62" w:rsidRPr="00AF0480" w:rsidRDefault="00CF4A62" w:rsidP="00CF4A62">
            <w:pPr>
              <w:pStyle w:val="Default"/>
              <w:spacing w:after="53"/>
              <w:rPr>
                <w:rFonts w:ascii="Source Serif Pro" w:hAnsi="Source Serif Pro" w:cs="Times New Roman"/>
                <w:color w:val="auto"/>
                <w:sz w:val="22"/>
                <w:szCs w:val="22"/>
                <w:lang w:eastAsia="en-US"/>
              </w:rPr>
            </w:pPr>
            <w:r w:rsidRPr="00AF0480">
              <w:rPr>
                <w:rFonts w:ascii="Source Serif Pro" w:hAnsi="Source Serif Pro" w:cs="Times New Roman"/>
                <w:color w:val="auto"/>
                <w:sz w:val="22"/>
                <w:szCs w:val="22"/>
                <w:lang w:eastAsia="en-US"/>
              </w:rPr>
              <w:t xml:space="preserve">- Pozwalający na zarządzanie egzaminami poprzez sieć internetową </w:t>
            </w:r>
          </w:p>
          <w:p w14:paraId="4979EF3B" w14:textId="77777777" w:rsidR="00CF4A62" w:rsidRPr="00AF0480" w:rsidRDefault="00CF4A62" w:rsidP="00CF4A62">
            <w:pPr>
              <w:pStyle w:val="Default"/>
              <w:spacing w:after="53"/>
              <w:rPr>
                <w:rFonts w:ascii="Source Serif Pro" w:hAnsi="Source Serif Pro" w:cs="Times New Roman"/>
                <w:color w:val="auto"/>
                <w:sz w:val="22"/>
                <w:szCs w:val="22"/>
                <w:lang w:eastAsia="en-US"/>
              </w:rPr>
            </w:pPr>
            <w:r w:rsidRPr="00AF0480">
              <w:rPr>
                <w:rFonts w:ascii="Source Serif Pro" w:hAnsi="Source Serif Pro" w:cs="Times New Roman"/>
                <w:color w:val="auto"/>
                <w:sz w:val="22"/>
                <w:szCs w:val="22"/>
                <w:lang w:eastAsia="en-US"/>
              </w:rPr>
              <w:t xml:space="preserve">- Pozwalający na dowolne tworzenie nowych egzaminów, </w:t>
            </w:r>
          </w:p>
          <w:p w14:paraId="65DB950E" w14:textId="77777777" w:rsidR="00CF4A62" w:rsidRPr="00AF0480" w:rsidRDefault="00CF4A62" w:rsidP="00CF4A62">
            <w:pPr>
              <w:pStyle w:val="Default"/>
              <w:spacing w:after="53"/>
              <w:rPr>
                <w:rFonts w:ascii="Source Serif Pro" w:hAnsi="Source Serif Pro" w:cs="Times New Roman"/>
                <w:color w:val="auto"/>
                <w:sz w:val="22"/>
                <w:szCs w:val="22"/>
                <w:lang w:eastAsia="en-US"/>
              </w:rPr>
            </w:pPr>
            <w:r w:rsidRPr="00AF0480">
              <w:rPr>
                <w:rFonts w:ascii="Source Serif Pro" w:hAnsi="Source Serif Pro" w:cs="Times New Roman"/>
                <w:color w:val="auto"/>
                <w:sz w:val="22"/>
                <w:szCs w:val="22"/>
                <w:lang w:eastAsia="en-US"/>
              </w:rPr>
              <w:t xml:space="preserve">- Pozwalający na tworzenie pytań opisowych, oraz wielokrotnego i pojedynczego wyboru </w:t>
            </w:r>
          </w:p>
          <w:p w14:paraId="33F22622" w14:textId="77777777" w:rsidR="00CF4A62" w:rsidRPr="00AF0480" w:rsidRDefault="00CF4A62" w:rsidP="00CF4A62">
            <w:pPr>
              <w:pStyle w:val="Default"/>
              <w:spacing w:after="53"/>
              <w:rPr>
                <w:rFonts w:ascii="Source Serif Pro" w:hAnsi="Source Serif Pro" w:cs="Times New Roman"/>
                <w:color w:val="auto"/>
                <w:sz w:val="22"/>
                <w:szCs w:val="22"/>
                <w:lang w:eastAsia="en-US"/>
              </w:rPr>
            </w:pPr>
            <w:r w:rsidRPr="00AF0480">
              <w:rPr>
                <w:rFonts w:ascii="Source Serif Pro" w:hAnsi="Source Serif Pro" w:cs="Times New Roman"/>
                <w:color w:val="auto"/>
                <w:sz w:val="22"/>
                <w:szCs w:val="22"/>
                <w:lang w:eastAsia="en-US"/>
              </w:rPr>
              <w:t xml:space="preserve">- Możliwość ustalenia wartości punktowej dla każdego pytania </w:t>
            </w:r>
          </w:p>
          <w:p w14:paraId="6BADBD57" w14:textId="77777777" w:rsidR="00CF4A62" w:rsidRPr="00AF0480" w:rsidRDefault="00CF4A62" w:rsidP="00CF4A62">
            <w:pPr>
              <w:pStyle w:val="Default"/>
              <w:spacing w:after="53"/>
              <w:rPr>
                <w:rFonts w:ascii="Source Serif Pro" w:hAnsi="Source Serif Pro" w:cs="Times New Roman"/>
                <w:color w:val="auto"/>
                <w:sz w:val="22"/>
                <w:szCs w:val="22"/>
                <w:lang w:eastAsia="en-US"/>
              </w:rPr>
            </w:pPr>
            <w:r w:rsidRPr="00AF0480">
              <w:rPr>
                <w:rFonts w:ascii="Source Serif Pro" w:hAnsi="Source Serif Pro" w:cs="Times New Roman"/>
                <w:color w:val="auto"/>
                <w:sz w:val="22"/>
                <w:szCs w:val="22"/>
                <w:lang w:eastAsia="en-US"/>
              </w:rPr>
              <w:t xml:space="preserve">- Pozwalający na załączanie do pytań wirtualnych preparatów </w:t>
            </w:r>
          </w:p>
          <w:p w14:paraId="0345AE64" w14:textId="77777777" w:rsidR="00CF4A62" w:rsidRPr="00AF0480" w:rsidRDefault="00CF4A62" w:rsidP="00CF4A62">
            <w:pPr>
              <w:pStyle w:val="Default"/>
              <w:spacing w:after="53"/>
              <w:rPr>
                <w:rFonts w:ascii="Source Serif Pro" w:hAnsi="Source Serif Pro" w:cs="Times New Roman"/>
                <w:color w:val="auto"/>
                <w:sz w:val="22"/>
                <w:szCs w:val="22"/>
                <w:lang w:eastAsia="en-US"/>
              </w:rPr>
            </w:pPr>
            <w:r w:rsidRPr="00AF0480">
              <w:rPr>
                <w:rFonts w:ascii="Source Serif Pro" w:hAnsi="Source Serif Pro" w:cs="Times New Roman"/>
                <w:color w:val="auto"/>
                <w:sz w:val="22"/>
                <w:szCs w:val="22"/>
                <w:lang w:eastAsia="en-US"/>
              </w:rPr>
              <w:t>- Posiadający tryby ograniczenia czasowego dostępu do testu,</w:t>
            </w:r>
          </w:p>
          <w:p w14:paraId="233FE881" w14:textId="77777777" w:rsidR="00CF4A62" w:rsidRPr="00AF0480" w:rsidRDefault="00CF4A62" w:rsidP="00CF4A62">
            <w:pPr>
              <w:pStyle w:val="Default"/>
              <w:spacing w:after="53"/>
              <w:rPr>
                <w:rFonts w:ascii="Source Serif Pro" w:hAnsi="Source Serif Pro" w:cs="Times New Roman"/>
                <w:color w:val="auto"/>
                <w:sz w:val="22"/>
                <w:szCs w:val="22"/>
                <w:lang w:eastAsia="en-US"/>
              </w:rPr>
            </w:pPr>
            <w:r w:rsidRPr="00AF0480">
              <w:rPr>
                <w:rFonts w:ascii="Source Serif Pro" w:hAnsi="Source Serif Pro" w:cs="Times New Roman"/>
                <w:color w:val="auto"/>
                <w:sz w:val="22"/>
                <w:szCs w:val="22"/>
                <w:lang w:eastAsia="en-US"/>
              </w:rPr>
              <w:t xml:space="preserve">- Możliwość blokowania cofania się podczas wypełniania testu </w:t>
            </w:r>
          </w:p>
          <w:p w14:paraId="65C75CDA" w14:textId="77777777" w:rsidR="00CF4A62" w:rsidRPr="00AF0480" w:rsidRDefault="00CF4A62" w:rsidP="00CF4A62">
            <w:pPr>
              <w:pStyle w:val="Default"/>
              <w:spacing w:after="53"/>
              <w:rPr>
                <w:rFonts w:ascii="Source Serif Pro" w:hAnsi="Source Serif Pro" w:cs="Times New Roman"/>
                <w:color w:val="auto"/>
                <w:sz w:val="22"/>
                <w:szCs w:val="22"/>
                <w:lang w:eastAsia="en-US"/>
              </w:rPr>
            </w:pPr>
            <w:r w:rsidRPr="00AF0480">
              <w:rPr>
                <w:rFonts w:ascii="Source Serif Pro" w:hAnsi="Source Serif Pro" w:cs="Times New Roman"/>
                <w:color w:val="auto"/>
                <w:sz w:val="22"/>
                <w:szCs w:val="22"/>
                <w:lang w:eastAsia="en-US"/>
              </w:rPr>
              <w:t>- System otwarty, z możliwością odczytu plików pochodzących z różnych skanerów preparatów histopatologicznych : iSyntax, MRXS, SVS, RTS, NDPI, SCN, VSI, Objective Imaging SCN, CZI, BIFF, TIFF, JPEG, PNG bez potrzeby ich konwersji; zdjęć z kamer mikroskopowych; stacji makroskopowych</w:t>
            </w:r>
          </w:p>
          <w:p w14:paraId="2C420CAF" w14:textId="77777777" w:rsidR="00CF4A62" w:rsidRPr="00AF0480" w:rsidRDefault="00CF4A62" w:rsidP="00CF4A62">
            <w:pPr>
              <w:pStyle w:val="Default"/>
              <w:spacing w:after="53"/>
              <w:rPr>
                <w:rFonts w:ascii="Source Serif Pro" w:hAnsi="Source Serif Pro" w:cs="Times New Roman"/>
                <w:color w:val="auto"/>
                <w:sz w:val="22"/>
                <w:szCs w:val="22"/>
                <w:lang w:eastAsia="en-US"/>
              </w:rPr>
            </w:pPr>
            <w:r w:rsidRPr="00AF0480">
              <w:rPr>
                <w:rFonts w:ascii="Source Serif Pro" w:hAnsi="Source Serif Pro" w:cs="Times New Roman"/>
                <w:color w:val="auto"/>
                <w:sz w:val="22"/>
                <w:szCs w:val="22"/>
                <w:lang w:eastAsia="en-US"/>
              </w:rPr>
              <w:t xml:space="preserve">- automatyczne generowanie zestawień wyników egzaminów. </w:t>
            </w:r>
          </w:p>
          <w:p w14:paraId="7CED6837" w14:textId="77777777" w:rsidR="00CF4A62" w:rsidRPr="00AF0480" w:rsidRDefault="00CF4A62" w:rsidP="00CF4A62">
            <w:pPr>
              <w:pStyle w:val="Default"/>
              <w:spacing w:after="53"/>
              <w:rPr>
                <w:rFonts w:ascii="Source Serif Pro" w:hAnsi="Source Serif Pro" w:cs="Times New Roman"/>
                <w:color w:val="auto"/>
                <w:sz w:val="22"/>
                <w:szCs w:val="22"/>
                <w:lang w:eastAsia="en-US"/>
              </w:rPr>
            </w:pPr>
            <w:r w:rsidRPr="00AF0480">
              <w:rPr>
                <w:rFonts w:ascii="Source Serif Pro" w:hAnsi="Source Serif Pro" w:cs="Times New Roman"/>
                <w:color w:val="auto"/>
                <w:sz w:val="22"/>
                <w:szCs w:val="22"/>
                <w:lang w:eastAsia="en-US"/>
              </w:rPr>
              <w:t xml:space="preserve">- możliwość wykonywania testów na tablecie. </w:t>
            </w:r>
          </w:p>
          <w:p w14:paraId="514831B3" w14:textId="77777777" w:rsidR="00CF4A62" w:rsidRPr="00AF0480" w:rsidRDefault="00CF4A62" w:rsidP="00CF4A62">
            <w:pPr>
              <w:rPr>
                <w:rFonts w:ascii="Source Serif Pro" w:hAnsi="Source Serif Pro"/>
                <w:sz w:val="20"/>
                <w:szCs w:val="20"/>
              </w:rPr>
            </w:pPr>
          </w:p>
        </w:tc>
        <w:tc>
          <w:tcPr>
            <w:tcW w:w="2421" w:type="pct"/>
          </w:tcPr>
          <w:p w14:paraId="59A771FF" w14:textId="25A1CD47" w:rsidR="00CF4A62" w:rsidRPr="00AF0480" w:rsidRDefault="00CF4A62" w:rsidP="00CF4A62">
            <w:pPr>
              <w:rPr>
                <w:rFonts w:ascii="Source Serif Pro" w:hAnsi="Source Serif Pro" w:cs="Arial"/>
                <w:sz w:val="20"/>
                <w:szCs w:val="20"/>
              </w:rPr>
            </w:pPr>
            <w:r w:rsidRPr="00AF0480">
              <w:rPr>
                <w:rFonts w:ascii="Source Serif Pro" w:hAnsi="Source Serif Pro" w:cs="Arial"/>
                <w:sz w:val="20"/>
                <w:szCs w:val="20"/>
              </w:rPr>
              <w:lastRenderedPageBreak/>
              <w:t>Wymagane</w:t>
            </w:r>
          </w:p>
        </w:tc>
      </w:tr>
      <w:tr w:rsidR="00CF4A62" w:rsidRPr="00AF0480" w14:paraId="6DE96644" w14:textId="77777777" w:rsidTr="006756E1">
        <w:tc>
          <w:tcPr>
            <w:tcW w:w="413" w:type="pct"/>
            <w:vAlign w:val="center"/>
          </w:tcPr>
          <w:p w14:paraId="44231E84" w14:textId="77777777" w:rsidR="00CF4A62" w:rsidRPr="00AF0480" w:rsidRDefault="00CF4A62" w:rsidP="00CF4A62">
            <w:pPr>
              <w:pStyle w:val="Akapitzlist"/>
              <w:numPr>
                <w:ilvl w:val="0"/>
                <w:numId w:val="7"/>
              </w:numPr>
              <w:rPr>
                <w:rFonts w:ascii="Source Serif Pro" w:hAnsi="Source Serif Pro" w:cs="Arial"/>
                <w:sz w:val="20"/>
                <w:szCs w:val="20"/>
              </w:rPr>
            </w:pPr>
          </w:p>
        </w:tc>
        <w:tc>
          <w:tcPr>
            <w:tcW w:w="2166" w:type="pct"/>
            <w:gridSpan w:val="2"/>
          </w:tcPr>
          <w:p w14:paraId="12567A62" w14:textId="3AC41398" w:rsidR="00CF4A62" w:rsidRPr="00AF0480" w:rsidRDefault="00CF4A62" w:rsidP="00CF4A62">
            <w:pPr>
              <w:rPr>
                <w:rFonts w:ascii="Source Serif Pro" w:hAnsi="Source Serif Pro"/>
                <w:sz w:val="20"/>
                <w:szCs w:val="20"/>
              </w:rPr>
            </w:pPr>
            <w:r w:rsidRPr="00AF0480">
              <w:rPr>
                <w:rFonts w:ascii="Source Serif Pro" w:hAnsi="Source Serif Pro" w:cs="Times New Roman"/>
              </w:rPr>
              <w:t>Możliwość dowolnej reorganizacji kolejności pytań w teście po jego utworzeniu</w:t>
            </w:r>
            <w:r w:rsidRPr="00AF0480">
              <w:rPr>
                <w:rFonts w:ascii="Source Serif Pro" w:hAnsi="Source Serif Pro" w:cs="Times New Roman"/>
                <w:u w:val="single"/>
              </w:rPr>
              <w:t xml:space="preserve"> </w:t>
            </w:r>
          </w:p>
        </w:tc>
        <w:tc>
          <w:tcPr>
            <w:tcW w:w="2421" w:type="pct"/>
          </w:tcPr>
          <w:p w14:paraId="1AA1BF92" w14:textId="4B4CD07E" w:rsidR="00CF4A62" w:rsidRPr="00AF0480" w:rsidRDefault="00CF4A62" w:rsidP="00CF4A62">
            <w:pPr>
              <w:rPr>
                <w:rFonts w:ascii="Source Serif Pro" w:hAnsi="Source Serif Pro" w:cs="Arial"/>
                <w:sz w:val="20"/>
                <w:szCs w:val="20"/>
              </w:rPr>
            </w:pPr>
            <w:r w:rsidRPr="00AF0480">
              <w:rPr>
                <w:rFonts w:ascii="Source Serif Pro" w:hAnsi="Source Serif Pro" w:cs="Arial"/>
                <w:sz w:val="20"/>
                <w:szCs w:val="20"/>
              </w:rPr>
              <w:t>Wymagane</w:t>
            </w:r>
          </w:p>
        </w:tc>
      </w:tr>
      <w:tr w:rsidR="00CF4A62" w:rsidRPr="00AF0480" w14:paraId="5CCF4D8C" w14:textId="77777777" w:rsidTr="006756E1">
        <w:tc>
          <w:tcPr>
            <w:tcW w:w="413" w:type="pct"/>
            <w:vAlign w:val="center"/>
          </w:tcPr>
          <w:p w14:paraId="4F2CEE02" w14:textId="77777777" w:rsidR="00CF4A62" w:rsidRPr="00AF0480" w:rsidRDefault="00CF4A62" w:rsidP="00CF4A62">
            <w:pPr>
              <w:pStyle w:val="Akapitzlist"/>
              <w:numPr>
                <w:ilvl w:val="0"/>
                <w:numId w:val="7"/>
              </w:numPr>
              <w:rPr>
                <w:rFonts w:ascii="Source Serif Pro" w:hAnsi="Source Serif Pro" w:cs="Arial"/>
                <w:sz w:val="20"/>
                <w:szCs w:val="20"/>
              </w:rPr>
            </w:pPr>
          </w:p>
        </w:tc>
        <w:tc>
          <w:tcPr>
            <w:tcW w:w="2166" w:type="pct"/>
            <w:gridSpan w:val="2"/>
          </w:tcPr>
          <w:p w14:paraId="09B394DA" w14:textId="0F3093C0" w:rsidR="00CF4A62" w:rsidRPr="00AF0480" w:rsidRDefault="00CF4A62" w:rsidP="00CF4A62">
            <w:pPr>
              <w:rPr>
                <w:rFonts w:ascii="Source Serif Pro" w:hAnsi="Source Serif Pro"/>
                <w:sz w:val="20"/>
                <w:szCs w:val="20"/>
              </w:rPr>
            </w:pPr>
            <w:r w:rsidRPr="00AF0480">
              <w:rPr>
                <w:rFonts w:ascii="Source Serif Pro" w:hAnsi="Source Serif Pro" w:cs="Times New Roman"/>
              </w:rPr>
              <w:t xml:space="preserve">Możliwość formułowania min. 3 typów pytań w teście: pytania zamknięte, pytania opisowe, pytań dla których odpowiedzią jest zaznaczenie fragmentu zeskanowanego obrazu preparatu </w:t>
            </w:r>
          </w:p>
        </w:tc>
        <w:tc>
          <w:tcPr>
            <w:tcW w:w="2421" w:type="pct"/>
          </w:tcPr>
          <w:p w14:paraId="496225AB" w14:textId="5CE75859" w:rsidR="00CF4A62" w:rsidRPr="00AF0480" w:rsidRDefault="00CF4A62" w:rsidP="00CF4A62">
            <w:pPr>
              <w:rPr>
                <w:rFonts w:ascii="Source Serif Pro" w:hAnsi="Source Serif Pro" w:cs="Arial"/>
                <w:sz w:val="20"/>
                <w:szCs w:val="20"/>
              </w:rPr>
            </w:pPr>
            <w:r w:rsidRPr="00AF0480">
              <w:rPr>
                <w:rFonts w:ascii="Source Serif Pro" w:hAnsi="Source Serif Pro" w:cs="Arial"/>
                <w:sz w:val="20"/>
                <w:szCs w:val="20"/>
              </w:rPr>
              <w:t>Wymagane</w:t>
            </w:r>
          </w:p>
        </w:tc>
      </w:tr>
      <w:tr w:rsidR="00CF4A62" w:rsidRPr="00AF0480" w14:paraId="6A471738" w14:textId="77777777" w:rsidTr="006756E1">
        <w:tc>
          <w:tcPr>
            <w:tcW w:w="413" w:type="pct"/>
            <w:vAlign w:val="center"/>
          </w:tcPr>
          <w:p w14:paraId="1129DB44" w14:textId="77777777" w:rsidR="00CF4A62" w:rsidRPr="00AF0480" w:rsidRDefault="00CF4A62" w:rsidP="00CF4A62">
            <w:pPr>
              <w:pStyle w:val="Akapitzlist"/>
              <w:numPr>
                <w:ilvl w:val="0"/>
                <w:numId w:val="7"/>
              </w:numPr>
              <w:rPr>
                <w:rFonts w:ascii="Source Serif Pro" w:hAnsi="Source Serif Pro" w:cs="Arial"/>
                <w:sz w:val="20"/>
                <w:szCs w:val="20"/>
              </w:rPr>
            </w:pPr>
          </w:p>
        </w:tc>
        <w:tc>
          <w:tcPr>
            <w:tcW w:w="2166" w:type="pct"/>
            <w:gridSpan w:val="2"/>
          </w:tcPr>
          <w:p w14:paraId="0DCD6BB0" w14:textId="48E101AE" w:rsidR="00CF4A62" w:rsidRPr="00CA7E0A" w:rsidRDefault="00CF4A62" w:rsidP="00CA7E0A">
            <w:pPr>
              <w:pStyle w:val="Default"/>
              <w:spacing w:after="53"/>
              <w:rPr>
                <w:rFonts w:ascii="Source Serif Pro" w:hAnsi="Source Serif Pro" w:cs="Times New Roman"/>
                <w:color w:val="auto"/>
                <w:sz w:val="22"/>
                <w:szCs w:val="22"/>
                <w:lang w:eastAsia="en-US"/>
              </w:rPr>
            </w:pPr>
            <w:r w:rsidRPr="00AF0480">
              <w:rPr>
                <w:rFonts w:ascii="Source Serif Pro" w:hAnsi="Source Serif Pro" w:cs="Times New Roman"/>
                <w:color w:val="auto"/>
                <w:sz w:val="22"/>
                <w:szCs w:val="22"/>
                <w:lang w:eastAsia="en-US"/>
              </w:rPr>
              <w:t>Możliwość udzielenia automatycznie (zaprogramowanej w teście) informacji zwrotnej dla pytań i odpowiedzi</w:t>
            </w:r>
          </w:p>
        </w:tc>
        <w:tc>
          <w:tcPr>
            <w:tcW w:w="2421" w:type="pct"/>
          </w:tcPr>
          <w:p w14:paraId="1CA90A51" w14:textId="5E7B19C9" w:rsidR="00CF4A62" w:rsidRPr="00AF0480" w:rsidRDefault="00CF4A62" w:rsidP="00CF4A62">
            <w:pPr>
              <w:rPr>
                <w:rFonts w:ascii="Source Serif Pro" w:hAnsi="Source Serif Pro" w:cs="Arial"/>
                <w:sz w:val="20"/>
                <w:szCs w:val="20"/>
              </w:rPr>
            </w:pPr>
            <w:r w:rsidRPr="00AF0480">
              <w:rPr>
                <w:rFonts w:ascii="Source Serif Pro" w:hAnsi="Source Serif Pro" w:cs="Arial"/>
                <w:sz w:val="20"/>
                <w:szCs w:val="20"/>
              </w:rPr>
              <w:t>Wymagane</w:t>
            </w:r>
          </w:p>
        </w:tc>
      </w:tr>
      <w:tr w:rsidR="00CF4A62" w:rsidRPr="00AF0480" w14:paraId="4C0952B7" w14:textId="77777777" w:rsidTr="00C1514C">
        <w:tc>
          <w:tcPr>
            <w:tcW w:w="5000" w:type="pct"/>
            <w:gridSpan w:val="4"/>
            <w:shd w:val="clear" w:color="auto" w:fill="DAE9F7" w:themeFill="text2" w:themeFillTint="1A"/>
            <w:vAlign w:val="center"/>
          </w:tcPr>
          <w:p w14:paraId="7CF87B27" w14:textId="5464D9FC" w:rsidR="00CF4A62" w:rsidRPr="00AF0480" w:rsidRDefault="00CF4A62" w:rsidP="00CF4A62">
            <w:pPr>
              <w:widowControl w:val="0"/>
              <w:adjustRightInd w:val="0"/>
              <w:spacing w:before="120" w:after="120" w:line="240" w:lineRule="atLeast"/>
              <w:rPr>
                <w:rFonts w:ascii="Source Serif Pro" w:hAnsi="Source Serif Pro"/>
                <w:b/>
                <w:bCs/>
                <w:iCs/>
                <w:sz w:val="20"/>
                <w:szCs w:val="20"/>
              </w:rPr>
            </w:pPr>
            <w:r w:rsidRPr="00AF0480">
              <w:rPr>
                <w:rFonts w:ascii="Source Serif Pro" w:hAnsi="Source Serif Pro"/>
                <w:b/>
                <w:bCs/>
              </w:rPr>
              <w:t>SERWER DEDYKOWANY DO PLATFORMY E-LE</w:t>
            </w:r>
            <w:r w:rsidR="007C46B8">
              <w:rPr>
                <w:rFonts w:ascii="Source Serif Pro" w:hAnsi="Source Serif Pro"/>
                <w:b/>
                <w:bCs/>
              </w:rPr>
              <w:t>A</w:t>
            </w:r>
            <w:r w:rsidRPr="00AF0480">
              <w:rPr>
                <w:rFonts w:ascii="Source Serif Pro" w:hAnsi="Source Serif Pro"/>
                <w:b/>
                <w:bCs/>
              </w:rPr>
              <w:t>RNINGOWEJ – 1 SZT.</w:t>
            </w:r>
          </w:p>
        </w:tc>
      </w:tr>
      <w:tr w:rsidR="00CF4A62" w:rsidRPr="00AF0480" w14:paraId="06799013" w14:textId="77777777" w:rsidTr="006756E1">
        <w:tc>
          <w:tcPr>
            <w:tcW w:w="418" w:type="pct"/>
            <w:gridSpan w:val="2"/>
            <w:vAlign w:val="center"/>
          </w:tcPr>
          <w:p w14:paraId="4AF3C9B5" w14:textId="77777777" w:rsidR="00CF4A62" w:rsidRPr="00AF0480" w:rsidRDefault="00CF4A62" w:rsidP="00CF4A62">
            <w:pPr>
              <w:pStyle w:val="Akapitzlist"/>
              <w:numPr>
                <w:ilvl w:val="0"/>
                <w:numId w:val="7"/>
              </w:numPr>
              <w:rPr>
                <w:rFonts w:ascii="Source Serif Pro" w:hAnsi="Source Serif Pro" w:cs="Arial"/>
                <w:sz w:val="20"/>
                <w:szCs w:val="20"/>
              </w:rPr>
            </w:pPr>
          </w:p>
        </w:tc>
        <w:tc>
          <w:tcPr>
            <w:tcW w:w="2161" w:type="pct"/>
            <w:vAlign w:val="center"/>
          </w:tcPr>
          <w:p w14:paraId="058DF11C" w14:textId="0DC06DE6" w:rsidR="00CF4A62" w:rsidRPr="00AF0480" w:rsidRDefault="00CF4A62" w:rsidP="00CF4A62">
            <w:pPr>
              <w:rPr>
                <w:rFonts w:ascii="Source Serif Pro" w:hAnsi="Source Serif Pro"/>
              </w:rPr>
            </w:pPr>
            <w:r w:rsidRPr="00AF0480">
              <w:rPr>
                <w:rFonts w:ascii="Source Serif Pro" w:hAnsi="Source Serif Pro"/>
              </w:rPr>
              <w:t>Rok produkcji nie wcześniej niż 2025 r., fabrycznie nowe urządzenie</w:t>
            </w:r>
          </w:p>
        </w:tc>
        <w:tc>
          <w:tcPr>
            <w:tcW w:w="2421" w:type="pct"/>
            <w:vAlign w:val="center"/>
          </w:tcPr>
          <w:p w14:paraId="3167762C" w14:textId="2AEFB700" w:rsidR="00CF4A62" w:rsidRPr="00AF0480" w:rsidRDefault="00CF4A62" w:rsidP="00CF4A62">
            <w:pPr>
              <w:rPr>
                <w:rFonts w:ascii="Source Serif Pro" w:hAnsi="Source Serif Pro" w:cs="Arial"/>
                <w:sz w:val="20"/>
                <w:szCs w:val="20"/>
              </w:rPr>
            </w:pPr>
            <w:r w:rsidRPr="00AF0480">
              <w:rPr>
                <w:rFonts w:ascii="Source Serif Pro" w:hAnsi="Source Serif Pro"/>
              </w:rPr>
              <w:t>wymagane</w:t>
            </w:r>
          </w:p>
        </w:tc>
      </w:tr>
      <w:tr w:rsidR="00CF4A62" w:rsidRPr="00AF0480" w14:paraId="53A18607" w14:textId="77777777" w:rsidTr="006756E1">
        <w:tc>
          <w:tcPr>
            <w:tcW w:w="418" w:type="pct"/>
            <w:gridSpan w:val="2"/>
            <w:vAlign w:val="center"/>
          </w:tcPr>
          <w:p w14:paraId="48D21BC8" w14:textId="77777777" w:rsidR="00CF4A62" w:rsidRPr="00AF0480" w:rsidRDefault="00CF4A62" w:rsidP="00CF4A62">
            <w:pPr>
              <w:pStyle w:val="Akapitzlist"/>
              <w:numPr>
                <w:ilvl w:val="0"/>
                <w:numId w:val="7"/>
              </w:numPr>
              <w:rPr>
                <w:rFonts w:ascii="Source Serif Pro" w:hAnsi="Source Serif Pro" w:cs="Arial"/>
                <w:sz w:val="20"/>
                <w:szCs w:val="20"/>
              </w:rPr>
            </w:pPr>
          </w:p>
        </w:tc>
        <w:tc>
          <w:tcPr>
            <w:tcW w:w="2161" w:type="pct"/>
            <w:vAlign w:val="center"/>
          </w:tcPr>
          <w:p w14:paraId="3F80A58B" w14:textId="53CD410B" w:rsidR="00CF4A62" w:rsidRPr="00AF0480" w:rsidRDefault="00CF4A62" w:rsidP="00CF4A62">
            <w:pPr>
              <w:rPr>
                <w:rFonts w:ascii="Source Serif Pro" w:hAnsi="Source Serif Pro"/>
              </w:rPr>
            </w:pPr>
            <w:r w:rsidRPr="00AF0480">
              <w:rPr>
                <w:rFonts w:ascii="Source Serif Pro" w:hAnsi="Source Serif Pro"/>
              </w:rPr>
              <w:t>Obudowa</w:t>
            </w:r>
          </w:p>
        </w:tc>
        <w:tc>
          <w:tcPr>
            <w:tcW w:w="2421" w:type="pct"/>
            <w:vAlign w:val="center"/>
          </w:tcPr>
          <w:p w14:paraId="455B8FD3" w14:textId="04452DFF" w:rsidR="00CF4A62" w:rsidRPr="00AF0480" w:rsidRDefault="00CF4A62" w:rsidP="00CF4A62">
            <w:pPr>
              <w:rPr>
                <w:rFonts w:ascii="Source Serif Pro" w:hAnsi="Source Serif Pro"/>
              </w:rPr>
            </w:pPr>
            <w:r w:rsidRPr="00AF0480">
              <w:rPr>
                <w:rFonts w:ascii="Source Serif Pro" w:hAnsi="Source Serif Pro"/>
              </w:rPr>
              <w:t>Serwerowa do montażu w szafie 19” z możliwością instalacji min. 12 dysków 3.5" Hot Plug,Szyny ruchome z organizatorem kabli. Maksymalna wysokość 2U.</w:t>
            </w:r>
          </w:p>
        </w:tc>
      </w:tr>
      <w:tr w:rsidR="00CF4A62" w:rsidRPr="00AF0480" w14:paraId="47C330C4" w14:textId="77777777" w:rsidTr="006756E1">
        <w:tc>
          <w:tcPr>
            <w:tcW w:w="418" w:type="pct"/>
            <w:gridSpan w:val="2"/>
            <w:vAlign w:val="center"/>
          </w:tcPr>
          <w:p w14:paraId="29EC3271" w14:textId="77777777" w:rsidR="00CF4A62" w:rsidRPr="00AF0480" w:rsidRDefault="00CF4A62" w:rsidP="00CF4A62">
            <w:pPr>
              <w:pStyle w:val="Akapitzlist"/>
              <w:numPr>
                <w:ilvl w:val="0"/>
                <w:numId w:val="7"/>
              </w:numPr>
              <w:rPr>
                <w:rFonts w:ascii="Source Serif Pro" w:hAnsi="Source Serif Pro" w:cs="Arial"/>
                <w:sz w:val="20"/>
                <w:szCs w:val="20"/>
              </w:rPr>
            </w:pPr>
          </w:p>
        </w:tc>
        <w:tc>
          <w:tcPr>
            <w:tcW w:w="2161" w:type="pct"/>
            <w:vAlign w:val="center"/>
          </w:tcPr>
          <w:p w14:paraId="6557E39A" w14:textId="14DB186B" w:rsidR="00CF4A62" w:rsidRPr="00AF0480" w:rsidRDefault="00CF4A62" w:rsidP="00CF4A62">
            <w:pPr>
              <w:rPr>
                <w:rFonts w:ascii="Source Serif Pro" w:hAnsi="Source Serif Pro"/>
                <w:sz w:val="20"/>
                <w:szCs w:val="20"/>
              </w:rPr>
            </w:pPr>
            <w:r w:rsidRPr="00AF0480">
              <w:rPr>
                <w:rFonts w:ascii="Source Serif Pro" w:hAnsi="Source Serif Pro"/>
              </w:rPr>
              <w:t>Płyta główna</w:t>
            </w:r>
          </w:p>
        </w:tc>
        <w:tc>
          <w:tcPr>
            <w:tcW w:w="2421" w:type="pct"/>
            <w:vAlign w:val="center"/>
          </w:tcPr>
          <w:p w14:paraId="77C380E1" w14:textId="47898543" w:rsidR="00CF4A62" w:rsidRPr="00AF0480" w:rsidRDefault="00CF4A62" w:rsidP="00CF4A62">
            <w:pPr>
              <w:rPr>
                <w:rFonts w:ascii="Source Serif Pro" w:hAnsi="Source Serif Pro" w:cs="Arial"/>
                <w:sz w:val="20"/>
                <w:szCs w:val="20"/>
              </w:rPr>
            </w:pPr>
            <w:r w:rsidRPr="00AF0480">
              <w:rPr>
                <w:rFonts w:ascii="Source Serif Pro" w:hAnsi="Source Serif Pro"/>
              </w:rPr>
              <w:t xml:space="preserve">Płyta główna przystosowana do pracy ciągłej. Płyta główna musi być zaprojektowana przez producenta serwera. </w:t>
            </w:r>
          </w:p>
        </w:tc>
      </w:tr>
      <w:tr w:rsidR="00CF4A62" w:rsidRPr="00AF0480" w14:paraId="572DFAA5" w14:textId="77777777" w:rsidTr="006756E1">
        <w:tc>
          <w:tcPr>
            <w:tcW w:w="418" w:type="pct"/>
            <w:gridSpan w:val="2"/>
            <w:vAlign w:val="center"/>
          </w:tcPr>
          <w:p w14:paraId="2B2E6386" w14:textId="77777777" w:rsidR="00CF4A62" w:rsidRPr="00AF0480" w:rsidRDefault="00CF4A62" w:rsidP="00CF4A62">
            <w:pPr>
              <w:pStyle w:val="Akapitzlist"/>
              <w:numPr>
                <w:ilvl w:val="0"/>
                <w:numId w:val="7"/>
              </w:numPr>
              <w:rPr>
                <w:rFonts w:ascii="Source Serif Pro" w:hAnsi="Source Serif Pro" w:cs="Arial"/>
                <w:sz w:val="20"/>
                <w:szCs w:val="20"/>
              </w:rPr>
            </w:pPr>
          </w:p>
        </w:tc>
        <w:tc>
          <w:tcPr>
            <w:tcW w:w="2161" w:type="pct"/>
            <w:vAlign w:val="center"/>
          </w:tcPr>
          <w:p w14:paraId="2DACC646" w14:textId="43FC0BCD" w:rsidR="00CF4A62" w:rsidRPr="00AF0480" w:rsidRDefault="00CF4A62" w:rsidP="00CF4A62">
            <w:pPr>
              <w:rPr>
                <w:rFonts w:ascii="Source Serif Pro" w:hAnsi="Source Serif Pro"/>
                <w:sz w:val="20"/>
                <w:szCs w:val="20"/>
              </w:rPr>
            </w:pPr>
            <w:r w:rsidRPr="00AF0480">
              <w:rPr>
                <w:rFonts w:ascii="Source Serif Pro" w:hAnsi="Source Serif Pro"/>
              </w:rPr>
              <w:t>Chipset</w:t>
            </w:r>
          </w:p>
        </w:tc>
        <w:tc>
          <w:tcPr>
            <w:tcW w:w="2421" w:type="pct"/>
            <w:vAlign w:val="center"/>
          </w:tcPr>
          <w:p w14:paraId="583F46EA" w14:textId="12DC2CB3" w:rsidR="00CF4A62" w:rsidRPr="00AF0480" w:rsidRDefault="00CF4A62" w:rsidP="00CF4A62">
            <w:pPr>
              <w:rPr>
                <w:rFonts w:ascii="Source Serif Pro" w:hAnsi="Source Serif Pro" w:cs="Arial"/>
                <w:sz w:val="20"/>
                <w:szCs w:val="20"/>
              </w:rPr>
            </w:pPr>
            <w:r w:rsidRPr="00AF0480">
              <w:rPr>
                <w:rFonts w:ascii="Source Serif Pro" w:hAnsi="Source Serif Pro"/>
                <w:bCs/>
              </w:rPr>
              <w:t>Dedykowany przez producenta procesora do pracy w serwerach z procesorami wielordzeniowymi.</w:t>
            </w:r>
          </w:p>
        </w:tc>
      </w:tr>
      <w:tr w:rsidR="00CF4A62" w:rsidRPr="00AF0480" w14:paraId="76559876" w14:textId="77777777" w:rsidTr="006756E1">
        <w:tc>
          <w:tcPr>
            <w:tcW w:w="418" w:type="pct"/>
            <w:gridSpan w:val="2"/>
            <w:vAlign w:val="center"/>
          </w:tcPr>
          <w:p w14:paraId="454B929A" w14:textId="77777777" w:rsidR="00CF4A62" w:rsidRPr="00AF0480" w:rsidRDefault="00CF4A62" w:rsidP="00CF4A62">
            <w:pPr>
              <w:pStyle w:val="Akapitzlist"/>
              <w:numPr>
                <w:ilvl w:val="0"/>
                <w:numId w:val="7"/>
              </w:numPr>
              <w:rPr>
                <w:rFonts w:ascii="Source Serif Pro" w:hAnsi="Source Serif Pro" w:cs="Arial"/>
                <w:sz w:val="20"/>
                <w:szCs w:val="20"/>
              </w:rPr>
            </w:pPr>
          </w:p>
        </w:tc>
        <w:tc>
          <w:tcPr>
            <w:tcW w:w="2161" w:type="pct"/>
            <w:vAlign w:val="center"/>
          </w:tcPr>
          <w:p w14:paraId="7F43FCF3" w14:textId="1CFE0BD4" w:rsidR="00CF4A62" w:rsidRPr="00AF0480" w:rsidRDefault="00CF4A62" w:rsidP="00CF4A62">
            <w:pPr>
              <w:rPr>
                <w:rFonts w:ascii="Source Serif Pro" w:hAnsi="Source Serif Pro"/>
                <w:sz w:val="20"/>
                <w:szCs w:val="20"/>
              </w:rPr>
            </w:pPr>
            <w:r w:rsidRPr="00AF0480">
              <w:rPr>
                <w:rFonts w:ascii="Source Serif Pro" w:hAnsi="Source Serif Pro"/>
              </w:rPr>
              <w:t>Procesor (2szt.)</w:t>
            </w:r>
          </w:p>
        </w:tc>
        <w:tc>
          <w:tcPr>
            <w:tcW w:w="2421" w:type="pct"/>
            <w:vAlign w:val="center"/>
          </w:tcPr>
          <w:p w14:paraId="6E4C02C4" w14:textId="04F57AF1" w:rsidR="00CF4A62" w:rsidRPr="00AF0480" w:rsidRDefault="00CF4A62" w:rsidP="00CF4A62">
            <w:pPr>
              <w:rPr>
                <w:rFonts w:ascii="Source Serif Pro" w:hAnsi="Source Serif Pro" w:cs="Arial"/>
                <w:sz w:val="20"/>
                <w:szCs w:val="20"/>
              </w:rPr>
            </w:pPr>
            <w:r w:rsidRPr="00AF0480">
              <w:rPr>
                <w:rFonts w:ascii="Source Serif Pro" w:hAnsi="Source Serif Pro"/>
              </w:rPr>
              <w:t>Procesor wielordzeniowy z wbudowaną pełną obsługa parzystości pamięci ECC, umożliwiające osiągnięcie przez serwer wyniku w teście SPECrate2017_int_base min. 290 pkt. Test dla oferowanego modelu serwera (lub modelu serwera na którym oferowane urządzenie bazuje) w oferowanej konfiguracji (serwer/procesory) muszą być opublikowane i ogólnie dostępne na stronie www.spec.org</w:t>
            </w:r>
          </w:p>
        </w:tc>
      </w:tr>
      <w:tr w:rsidR="00CF4A62" w:rsidRPr="00AF0480" w14:paraId="5BA6D351" w14:textId="77777777" w:rsidTr="006756E1">
        <w:tc>
          <w:tcPr>
            <w:tcW w:w="418" w:type="pct"/>
            <w:gridSpan w:val="2"/>
            <w:vAlign w:val="center"/>
          </w:tcPr>
          <w:p w14:paraId="3E4EFA50" w14:textId="77777777" w:rsidR="00CF4A62" w:rsidRPr="00AF0480" w:rsidRDefault="00CF4A62" w:rsidP="00CF4A62">
            <w:pPr>
              <w:pStyle w:val="Akapitzlist"/>
              <w:numPr>
                <w:ilvl w:val="0"/>
                <w:numId w:val="7"/>
              </w:numPr>
              <w:rPr>
                <w:rFonts w:ascii="Source Serif Pro" w:hAnsi="Source Serif Pro" w:cs="Arial"/>
                <w:sz w:val="20"/>
                <w:szCs w:val="20"/>
              </w:rPr>
            </w:pPr>
          </w:p>
        </w:tc>
        <w:tc>
          <w:tcPr>
            <w:tcW w:w="2161" w:type="pct"/>
            <w:vAlign w:val="center"/>
          </w:tcPr>
          <w:p w14:paraId="76E5B017" w14:textId="1F221B1B" w:rsidR="00CF4A62" w:rsidRPr="00AF0480" w:rsidRDefault="00CF4A62" w:rsidP="00CF4A62">
            <w:pPr>
              <w:rPr>
                <w:rFonts w:ascii="Source Serif Pro" w:hAnsi="Source Serif Pro"/>
                <w:sz w:val="20"/>
                <w:szCs w:val="20"/>
              </w:rPr>
            </w:pPr>
            <w:r w:rsidRPr="00AF0480">
              <w:rPr>
                <w:rFonts w:ascii="Source Serif Pro" w:hAnsi="Source Serif Pro"/>
              </w:rPr>
              <w:t>RAM</w:t>
            </w:r>
          </w:p>
        </w:tc>
        <w:tc>
          <w:tcPr>
            <w:tcW w:w="2421" w:type="pct"/>
            <w:vAlign w:val="center"/>
          </w:tcPr>
          <w:p w14:paraId="7A769B65" w14:textId="6709AADC" w:rsidR="00CF4A62" w:rsidRPr="00AF0480" w:rsidRDefault="00CF4A62" w:rsidP="00CF4A62">
            <w:pPr>
              <w:rPr>
                <w:rFonts w:ascii="Source Serif Pro" w:hAnsi="Source Serif Pro"/>
              </w:rPr>
            </w:pPr>
            <w:r w:rsidRPr="00AF0480">
              <w:rPr>
                <w:rFonts w:ascii="Source Serif Pro" w:hAnsi="Source Serif Pro"/>
              </w:rPr>
              <w:t>Min. 128 GB, z możliwością rozbudowy.</w:t>
            </w:r>
          </w:p>
          <w:p w14:paraId="64A16B2C" w14:textId="3334618F" w:rsidR="00CF4A62" w:rsidRPr="00AF0480" w:rsidRDefault="00CF4A62" w:rsidP="00CF4A62">
            <w:pPr>
              <w:rPr>
                <w:rFonts w:ascii="Source Serif Pro" w:hAnsi="Source Serif Pro" w:cs="Arial"/>
                <w:sz w:val="20"/>
                <w:szCs w:val="20"/>
              </w:rPr>
            </w:pPr>
            <w:r w:rsidRPr="00AF0480">
              <w:rPr>
                <w:rFonts w:ascii="Source Serif Pro" w:hAnsi="Source Serif Pro"/>
              </w:rPr>
              <w:t>Płyta powinna zawierać min. 24 sloty na pamięć oraz obsługiwać zabezpieczenia pamięci: Memory Rank Sparing, Memory Mirror, SBEC, Lockstep, ECC</w:t>
            </w:r>
          </w:p>
        </w:tc>
      </w:tr>
      <w:tr w:rsidR="00CF4A62" w:rsidRPr="00AF0480" w14:paraId="2CC27DE6" w14:textId="77777777" w:rsidTr="006756E1">
        <w:tc>
          <w:tcPr>
            <w:tcW w:w="418" w:type="pct"/>
            <w:gridSpan w:val="2"/>
            <w:vAlign w:val="center"/>
          </w:tcPr>
          <w:p w14:paraId="6FF952FC" w14:textId="77777777" w:rsidR="00CF4A62" w:rsidRPr="00AF0480" w:rsidRDefault="00CF4A62" w:rsidP="00CF4A62">
            <w:pPr>
              <w:pStyle w:val="Akapitzlist"/>
              <w:numPr>
                <w:ilvl w:val="0"/>
                <w:numId w:val="7"/>
              </w:numPr>
              <w:rPr>
                <w:rFonts w:ascii="Source Serif Pro" w:hAnsi="Source Serif Pro" w:cs="Arial"/>
                <w:sz w:val="20"/>
                <w:szCs w:val="20"/>
              </w:rPr>
            </w:pPr>
          </w:p>
        </w:tc>
        <w:tc>
          <w:tcPr>
            <w:tcW w:w="2161" w:type="pct"/>
            <w:vAlign w:val="center"/>
          </w:tcPr>
          <w:p w14:paraId="4AF186EE" w14:textId="7B8F8C21" w:rsidR="00CF4A62" w:rsidRPr="00AF0480" w:rsidRDefault="00CF4A62" w:rsidP="00CF4A62">
            <w:pPr>
              <w:rPr>
                <w:rFonts w:ascii="Source Serif Pro" w:hAnsi="Source Serif Pro"/>
                <w:sz w:val="20"/>
                <w:szCs w:val="20"/>
              </w:rPr>
            </w:pPr>
            <w:r w:rsidRPr="00AF0480">
              <w:rPr>
                <w:rFonts w:ascii="Source Serif Pro" w:hAnsi="Source Serif Pro"/>
              </w:rPr>
              <w:t>Interfejsy sieciowe</w:t>
            </w:r>
          </w:p>
        </w:tc>
        <w:tc>
          <w:tcPr>
            <w:tcW w:w="2421" w:type="pct"/>
            <w:vAlign w:val="center"/>
          </w:tcPr>
          <w:p w14:paraId="2818A039" w14:textId="77777777" w:rsidR="00CF4A62" w:rsidRPr="00AF0480" w:rsidRDefault="00CF4A62" w:rsidP="00CF4A62">
            <w:pPr>
              <w:pStyle w:val="Akapitzlist"/>
              <w:numPr>
                <w:ilvl w:val="0"/>
                <w:numId w:val="5"/>
              </w:numPr>
              <w:spacing w:after="160" w:line="259" w:lineRule="auto"/>
              <w:rPr>
                <w:rFonts w:ascii="Source Serif Pro" w:hAnsi="Source Serif Pro"/>
              </w:rPr>
            </w:pPr>
            <w:r w:rsidRPr="00AF0480">
              <w:rPr>
                <w:rFonts w:ascii="Source Serif Pro" w:hAnsi="Source Serif Pro"/>
              </w:rPr>
              <w:t>Kontroler z minimum 4 portami typu 1 Gigabit Base-T</w:t>
            </w:r>
          </w:p>
          <w:p w14:paraId="2ED23C31" w14:textId="05D25C03" w:rsidR="00CF4A62" w:rsidRPr="00AF0480" w:rsidRDefault="00CF4A62" w:rsidP="00CF4A62">
            <w:pPr>
              <w:pStyle w:val="Akapitzlist"/>
              <w:numPr>
                <w:ilvl w:val="0"/>
                <w:numId w:val="5"/>
              </w:numPr>
              <w:spacing w:after="160" w:line="259" w:lineRule="auto"/>
              <w:rPr>
                <w:rFonts w:ascii="Source Serif Pro" w:hAnsi="Source Serif Pro" w:cs="Arial"/>
                <w:sz w:val="20"/>
                <w:szCs w:val="20"/>
              </w:rPr>
            </w:pPr>
            <w:r w:rsidRPr="00AF0480">
              <w:rPr>
                <w:rFonts w:ascii="Source Serif Pro" w:hAnsi="Source Serif Pro"/>
              </w:rPr>
              <w:t>Kontroler z minimum 2 portami typu 25 Gigabit Ethernet SFP28</w:t>
            </w:r>
          </w:p>
        </w:tc>
      </w:tr>
      <w:tr w:rsidR="00CF4A62" w:rsidRPr="00AF0480" w14:paraId="3734CE23" w14:textId="77777777" w:rsidTr="006756E1">
        <w:tc>
          <w:tcPr>
            <w:tcW w:w="418" w:type="pct"/>
            <w:gridSpan w:val="2"/>
            <w:vAlign w:val="center"/>
          </w:tcPr>
          <w:p w14:paraId="4AC66313" w14:textId="77777777" w:rsidR="00CF4A62" w:rsidRPr="00AF0480" w:rsidRDefault="00CF4A62" w:rsidP="00CF4A62">
            <w:pPr>
              <w:pStyle w:val="Akapitzlist"/>
              <w:numPr>
                <w:ilvl w:val="0"/>
                <w:numId w:val="7"/>
              </w:numPr>
              <w:rPr>
                <w:rFonts w:ascii="Source Serif Pro" w:hAnsi="Source Serif Pro" w:cs="Arial"/>
                <w:sz w:val="20"/>
                <w:szCs w:val="20"/>
              </w:rPr>
            </w:pPr>
          </w:p>
        </w:tc>
        <w:tc>
          <w:tcPr>
            <w:tcW w:w="2161" w:type="pct"/>
            <w:vAlign w:val="center"/>
          </w:tcPr>
          <w:p w14:paraId="37D3AA6B" w14:textId="0A377AC4" w:rsidR="00CF4A62" w:rsidRPr="00AF0480" w:rsidRDefault="00CF4A62" w:rsidP="00CF4A62">
            <w:pPr>
              <w:rPr>
                <w:rFonts w:ascii="Source Serif Pro" w:hAnsi="Source Serif Pro"/>
                <w:sz w:val="20"/>
                <w:szCs w:val="20"/>
              </w:rPr>
            </w:pPr>
            <w:r w:rsidRPr="00AF0480">
              <w:rPr>
                <w:rFonts w:ascii="Source Serif Pro" w:hAnsi="Source Serif Pro"/>
              </w:rPr>
              <w:t>Kontroler macierzowy</w:t>
            </w:r>
          </w:p>
        </w:tc>
        <w:tc>
          <w:tcPr>
            <w:tcW w:w="2421" w:type="pct"/>
            <w:vAlign w:val="center"/>
          </w:tcPr>
          <w:p w14:paraId="4E3D8E88" w14:textId="4A50DA5C" w:rsidR="00CF4A62" w:rsidRPr="00AF0480" w:rsidRDefault="00CF4A62" w:rsidP="00CF4A62">
            <w:pPr>
              <w:rPr>
                <w:rFonts w:ascii="Source Serif Pro" w:hAnsi="Source Serif Pro" w:cs="Arial"/>
                <w:sz w:val="20"/>
                <w:szCs w:val="20"/>
              </w:rPr>
            </w:pPr>
            <w:r w:rsidRPr="00AF0480">
              <w:rPr>
                <w:rFonts w:ascii="Source Serif Pro" w:hAnsi="Source Serif Pro"/>
              </w:rPr>
              <w:t>Sprzętowy kontroler dyskowy, obsługujący dyski twarde SAS 12Gb/s w trybie pass-through.</w:t>
            </w:r>
          </w:p>
        </w:tc>
      </w:tr>
      <w:tr w:rsidR="00CF4A62" w:rsidRPr="00AF0480" w14:paraId="72C0DB0E" w14:textId="77777777" w:rsidTr="006756E1">
        <w:tc>
          <w:tcPr>
            <w:tcW w:w="418" w:type="pct"/>
            <w:gridSpan w:val="2"/>
            <w:vAlign w:val="center"/>
          </w:tcPr>
          <w:p w14:paraId="66AE324A" w14:textId="77777777" w:rsidR="00CF4A62" w:rsidRPr="00AF0480" w:rsidRDefault="00CF4A62" w:rsidP="00CF4A62">
            <w:pPr>
              <w:pStyle w:val="Akapitzlist"/>
              <w:numPr>
                <w:ilvl w:val="0"/>
                <w:numId w:val="7"/>
              </w:numPr>
              <w:rPr>
                <w:rFonts w:ascii="Source Serif Pro" w:hAnsi="Source Serif Pro" w:cs="Arial"/>
                <w:sz w:val="20"/>
                <w:szCs w:val="20"/>
              </w:rPr>
            </w:pPr>
          </w:p>
        </w:tc>
        <w:tc>
          <w:tcPr>
            <w:tcW w:w="2161" w:type="pct"/>
            <w:vMerge w:val="restart"/>
            <w:vAlign w:val="center"/>
          </w:tcPr>
          <w:p w14:paraId="43CC2151" w14:textId="7E446727" w:rsidR="00CF4A62" w:rsidRPr="00AF0480" w:rsidRDefault="00CF4A62" w:rsidP="00CF4A62">
            <w:pPr>
              <w:rPr>
                <w:rFonts w:ascii="Source Serif Pro" w:hAnsi="Source Serif Pro"/>
              </w:rPr>
            </w:pPr>
            <w:r w:rsidRPr="00AF0480">
              <w:rPr>
                <w:rFonts w:ascii="Source Serif Pro" w:hAnsi="Source Serif Pro"/>
              </w:rPr>
              <w:t xml:space="preserve">Dyski twarde </w:t>
            </w:r>
          </w:p>
        </w:tc>
        <w:tc>
          <w:tcPr>
            <w:tcW w:w="2421" w:type="pct"/>
            <w:vAlign w:val="center"/>
          </w:tcPr>
          <w:p w14:paraId="692FD8D7" w14:textId="244E7F1D" w:rsidR="00CF4A62" w:rsidRPr="00AF0480" w:rsidRDefault="00CF4A62" w:rsidP="00CF4A62">
            <w:pPr>
              <w:rPr>
                <w:rFonts w:ascii="Source Serif Pro" w:hAnsi="Source Serif Pro"/>
              </w:rPr>
            </w:pPr>
            <w:r w:rsidRPr="00AF0480">
              <w:rPr>
                <w:rFonts w:ascii="Source Serif Pro" w:hAnsi="Source Serif Pro"/>
              </w:rPr>
              <w:t>1)  zainstalowane min. 2 x min. 960 GB SSD SATA Read Intensive 6Gbps 2.5in Hot-plug</w:t>
            </w:r>
          </w:p>
          <w:p w14:paraId="0926F180" w14:textId="2CD7003C" w:rsidR="00CF4A62" w:rsidRPr="00AF0480" w:rsidRDefault="00CF4A62" w:rsidP="00CF4A62">
            <w:pPr>
              <w:rPr>
                <w:rFonts w:ascii="Source Serif Pro" w:hAnsi="Source Serif Pro"/>
              </w:rPr>
            </w:pPr>
            <w:r w:rsidRPr="00AF0480">
              <w:rPr>
                <w:rFonts w:ascii="Source Serif Pro" w:hAnsi="Source Serif Pro"/>
              </w:rPr>
              <w:t xml:space="preserve">2)  zainstalowane min. 3 x 16 TB Hard Drive SAS ISE 12Gbps 7.2K 3.5in Hot-Plug (RAID 5) </w:t>
            </w:r>
          </w:p>
        </w:tc>
      </w:tr>
      <w:tr w:rsidR="00CF4A62" w:rsidRPr="00AF0480" w14:paraId="218E5D67" w14:textId="77777777" w:rsidTr="006756E1">
        <w:tc>
          <w:tcPr>
            <w:tcW w:w="418" w:type="pct"/>
            <w:gridSpan w:val="2"/>
            <w:vAlign w:val="center"/>
          </w:tcPr>
          <w:p w14:paraId="29C4B9D4" w14:textId="77777777" w:rsidR="00CF4A62" w:rsidRPr="00AF0480" w:rsidRDefault="00CF4A62" w:rsidP="00CF4A62">
            <w:pPr>
              <w:pStyle w:val="Akapitzlist"/>
              <w:numPr>
                <w:ilvl w:val="0"/>
                <w:numId w:val="7"/>
              </w:numPr>
              <w:rPr>
                <w:rFonts w:ascii="Source Serif Pro" w:hAnsi="Source Serif Pro" w:cs="Arial"/>
                <w:sz w:val="20"/>
                <w:szCs w:val="20"/>
              </w:rPr>
            </w:pPr>
          </w:p>
        </w:tc>
        <w:tc>
          <w:tcPr>
            <w:tcW w:w="2161" w:type="pct"/>
            <w:vMerge/>
            <w:vAlign w:val="center"/>
          </w:tcPr>
          <w:p w14:paraId="7B19B2E2" w14:textId="77777777" w:rsidR="00CF4A62" w:rsidRPr="00AF0480" w:rsidRDefault="00CF4A62" w:rsidP="00CF4A62">
            <w:pPr>
              <w:rPr>
                <w:rFonts w:ascii="Source Serif Pro" w:hAnsi="Source Serif Pro"/>
                <w:sz w:val="20"/>
                <w:szCs w:val="20"/>
              </w:rPr>
            </w:pPr>
          </w:p>
        </w:tc>
        <w:tc>
          <w:tcPr>
            <w:tcW w:w="2421" w:type="pct"/>
            <w:vAlign w:val="center"/>
          </w:tcPr>
          <w:p w14:paraId="2F21AFCD" w14:textId="6B340027" w:rsidR="00CF4A62" w:rsidRPr="00AF0480" w:rsidRDefault="00CF4A62" w:rsidP="00CF4A62">
            <w:pPr>
              <w:rPr>
                <w:rFonts w:ascii="Source Serif Pro" w:hAnsi="Source Serif Pro"/>
              </w:rPr>
            </w:pPr>
            <w:r w:rsidRPr="00AF0480">
              <w:rPr>
                <w:rFonts w:ascii="Source Serif Pro" w:hAnsi="Source Serif Pro"/>
              </w:rPr>
              <w:t>Możliwość instalacji dysków twardych SATA, SAS, NearLine SAS, SSD dostępnych w aktualnej ofercie producenta serwera.</w:t>
            </w:r>
          </w:p>
          <w:p w14:paraId="23F08323" w14:textId="3A6221A4" w:rsidR="00CF4A62" w:rsidRPr="00AF0480" w:rsidRDefault="00CF4A62" w:rsidP="00CF4A62">
            <w:pPr>
              <w:rPr>
                <w:rFonts w:ascii="Source Serif Pro" w:hAnsi="Source Serif Pro" w:cs="Arial"/>
                <w:sz w:val="20"/>
                <w:szCs w:val="20"/>
              </w:rPr>
            </w:pPr>
            <w:r w:rsidRPr="00AF0480">
              <w:rPr>
                <w:rFonts w:ascii="Source Serif Pro" w:hAnsi="Source Serif Pro"/>
              </w:rPr>
              <w:t xml:space="preserve">Możliwość wymiany dysku bez wyłączenia urządzenia </w:t>
            </w:r>
            <w:r w:rsidRPr="00AF0480">
              <w:rPr>
                <w:rFonts w:ascii="Source Serif Pro" w:hAnsi="Source Serif Pro"/>
                <w:i/>
              </w:rPr>
              <w:t>(dotyczy Hot-Plug)</w:t>
            </w:r>
          </w:p>
        </w:tc>
      </w:tr>
      <w:tr w:rsidR="00CF4A62" w:rsidRPr="00AF0480" w14:paraId="1B54B203" w14:textId="77777777" w:rsidTr="006756E1">
        <w:tc>
          <w:tcPr>
            <w:tcW w:w="418" w:type="pct"/>
            <w:gridSpan w:val="2"/>
            <w:vAlign w:val="center"/>
          </w:tcPr>
          <w:p w14:paraId="5E0519A1" w14:textId="77777777" w:rsidR="00CF4A62" w:rsidRPr="00AF0480" w:rsidRDefault="00CF4A62" w:rsidP="00CF4A62">
            <w:pPr>
              <w:pStyle w:val="Akapitzlist"/>
              <w:numPr>
                <w:ilvl w:val="0"/>
                <w:numId w:val="7"/>
              </w:numPr>
              <w:rPr>
                <w:rFonts w:ascii="Source Serif Pro" w:hAnsi="Source Serif Pro" w:cs="Arial"/>
                <w:sz w:val="20"/>
                <w:szCs w:val="20"/>
              </w:rPr>
            </w:pPr>
          </w:p>
        </w:tc>
        <w:tc>
          <w:tcPr>
            <w:tcW w:w="2161" w:type="pct"/>
            <w:vAlign w:val="center"/>
          </w:tcPr>
          <w:p w14:paraId="04B51EC4" w14:textId="6DA5A40B" w:rsidR="00CF4A62" w:rsidRPr="00AF0480" w:rsidRDefault="00CF4A62" w:rsidP="00CF4A62">
            <w:pPr>
              <w:rPr>
                <w:rFonts w:ascii="Source Serif Pro" w:hAnsi="Source Serif Pro"/>
                <w:sz w:val="20"/>
                <w:szCs w:val="20"/>
              </w:rPr>
            </w:pPr>
            <w:r w:rsidRPr="00AF0480">
              <w:rPr>
                <w:rFonts w:ascii="Source Serif Pro" w:hAnsi="Source Serif Pro"/>
              </w:rPr>
              <w:t>Złącza</w:t>
            </w:r>
          </w:p>
        </w:tc>
        <w:tc>
          <w:tcPr>
            <w:tcW w:w="2421" w:type="pct"/>
            <w:vAlign w:val="center"/>
          </w:tcPr>
          <w:p w14:paraId="06931C3B" w14:textId="331613FA" w:rsidR="00CF4A62" w:rsidRPr="00AF0480" w:rsidRDefault="00CF4A62" w:rsidP="00CF4A62">
            <w:pPr>
              <w:rPr>
                <w:rFonts w:ascii="Source Serif Pro" w:hAnsi="Source Serif Pro"/>
              </w:rPr>
            </w:pPr>
            <w:r w:rsidRPr="00AF0480">
              <w:rPr>
                <w:rFonts w:ascii="Source Serif Pro" w:hAnsi="Source Serif Pro"/>
              </w:rPr>
              <w:t>- Min 1 x VGA</w:t>
            </w:r>
          </w:p>
          <w:p w14:paraId="54AEBC01" w14:textId="1E5767B9" w:rsidR="00CF4A62" w:rsidRPr="00AF0480" w:rsidRDefault="00CF4A62" w:rsidP="00CF4A62">
            <w:pPr>
              <w:rPr>
                <w:rFonts w:ascii="Source Serif Pro" w:hAnsi="Source Serif Pro"/>
              </w:rPr>
            </w:pPr>
            <w:r w:rsidRPr="00AF0480">
              <w:rPr>
                <w:rFonts w:ascii="Source Serif Pro" w:hAnsi="Source Serif Pro"/>
              </w:rPr>
              <w:t xml:space="preserve">- Min 4 x USB ( w tym min. 2 porty z przodu obudowy); </w:t>
            </w:r>
          </w:p>
          <w:p w14:paraId="336A008C" w14:textId="42FD07F6" w:rsidR="00CF4A62" w:rsidRPr="00AF0480" w:rsidRDefault="00CF4A62" w:rsidP="00CF4A62">
            <w:pPr>
              <w:rPr>
                <w:rFonts w:ascii="Source Serif Pro" w:hAnsi="Source Serif Pro"/>
              </w:rPr>
            </w:pPr>
            <w:r w:rsidRPr="00AF0480">
              <w:rPr>
                <w:rFonts w:ascii="Source Serif Pro" w:hAnsi="Source Serif Pro"/>
              </w:rPr>
              <w:t>- Min 2 x RJ-45</w:t>
            </w:r>
          </w:p>
        </w:tc>
      </w:tr>
      <w:tr w:rsidR="00CF4A62" w:rsidRPr="00AF0480" w14:paraId="35B55E31" w14:textId="77777777" w:rsidTr="006756E1">
        <w:tc>
          <w:tcPr>
            <w:tcW w:w="418" w:type="pct"/>
            <w:gridSpan w:val="2"/>
            <w:vAlign w:val="center"/>
          </w:tcPr>
          <w:p w14:paraId="0B988280" w14:textId="77777777" w:rsidR="00CF4A62" w:rsidRPr="00AF0480" w:rsidRDefault="00CF4A62" w:rsidP="00CF4A62">
            <w:pPr>
              <w:pStyle w:val="Akapitzlist"/>
              <w:numPr>
                <w:ilvl w:val="0"/>
                <w:numId w:val="7"/>
              </w:numPr>
              <w:rPr>
                <w:rFonts w:ascii="Source Serif Pro" w:hAnsi="Source Serif Pro" w:cs="Arial"/>
                <w:sz w:val="20"/>
                <w:szCs w:val="20"/>
              </w:rPr>
            </w:pPr>
          </w:p>
        </w:tc>
        <w:tc>
          <w:tcPr>
            <w:tcW w:w="2161" w:type="pct"/>
            <w:vAlign w:val="center"/>
          </w:tcPr>
          <w:p w14:paraId="74D30CC3" w14:textId="102BAE6F" w:rsidR="00CF4A62" w:rsidRPr="00AF0480" w:rsidRDefault="00CF4A62" w:rsidP="00CF4A62">
            <w:pPr>
              <w:rPr>
                <w:rFonts w:ascii="Source Serif Pro" w:hAnsi="Source Serif Pro"/>
                <w:sz w:val="20"/>
                <w:szCs w:val="20"/>
              </w:rPr>
            </w:pPr>
            <w:r w:rsidRPr="00AF0480">
              <w:rPr>
                <w:rFonts w:ascii="Source Serif Pro" w:hAnsi="Source Serif Pro"/>
              </w:rPr>
              <w:t>Video</w:t>
            </w:r>
          </w:p>
        </w:tc>
        <w:tc>
          <w:tcPr>
            <w:tcW w:w="2421" w:type="pct"/>
            <w:vAlign w:val="center"/>
          </w:tcPr>
          <w:p w14:paraId="5F9D91BE" w14:textId="76CF874D" w:rsidR="00CF4A62" w:rsidRPr="00AF0480" w:rsidRDefault="00CF4A62" w:rsidP="00CF4A62">
            <w:pPr>
              <w:rPr>
                <w:rFonts w:ascii="Source Serif Pro" w:hAnsi="Source Serif Pro" w:cs="Arial"/>
                <w:sz w:val="20"/>
                <w:szCs w:val="20"/>
              </w:rPr>
            </w:pPr>
            <w:r w:rsidRPr="00AF0480">
              <w:rPr>
                <w:rFonts w:ascii="Source Serif Pro" w:hAnsi="Source Serif Pro"/>
              </w:rPr>
              <w:t>zintegrowana karta graficzna umożliwiająca wyświetlanie obrazu w rozdzielczości min. 1920x1200</w:t>
            </w:r>
          </w:p>
        </w:tc>
      </w:tr>
      <w:tr w:rsidR="00CF4A62" w:rsidRPr="00AF0480" w14:paraId="653C9A37" w14:textId="77777777" w:rsidTr="006756E1">
        <w:tc>
          <w:tcPr>
            <w:tcW w:w="418" w:type="pct"/>
            <w:gridSpan w:val="2"/>
            <w:vAlign w:val="center"/>
          </w:tcPr>
          <w:p w14:paraId="20B935DB" w14:textId="56F56914" w:rsidR="00CF4A62" w:rsidRPr="00AF0480" w:rsidRDefault="008B6FE6" w:rsidP="008B6FE6">
            <w:pPr>
              <w:jc w:val="center"/>
              <w:rPr>
                <w:rFonts w:ascii="Source Serif Pro" w:hAnsi="Source Serif Pro" w:cs="Arial"/>
                <w:sz w:val="20"/>
                <w:szCs w:val="20"/>
              </w:rPr>
            </w:pPr>
            <w:r>
              <w:rPr>
                <w:rFonts w:ascii="Source Serif Pro" w:hAnsi="Source Serif Pro" w:cs="Arial"/>
                <w:sz w:val="20"/>
                <w:szCs w:val="20"/>
              </w:rPr>
              <w:t>91.</w:t>
            </w:r>
          </w:p>
        </w:tc>
        <w:tc>
          <w:tcPr>
            <w:tcW w:w="2161" w:type="pct"/>
            <w:vAlign w:val="center"/>
          </w:tcPr>
          <w:p w14:paraId="7C53C355" w14:textId="128690E8" w:rsidR="00CF4A62" w:rsidRPr="00AF0480" w:rsidRDefault="00CF4A62" w:rsidP="00CF4A62">
            <w:pPr>
              <w:rPr>
                <w:rFonts w:ascii="Source Serif Pro" w:hAnsi="Source Serif Pro"/>
                <w:sz w:val="20"/>
                <w:szCs w:val="20"/>
              </w:rPr>
            </w:pPr>
            <w:r w:rsidRPr="00AF0480">
              <w:rPr>
                <w:rFonts w:ascii="Source Serif Pro" w:hAnsi="Source Serif Pro"/>
              </w:rPr>
              <w:t>Zasilanie</w:t>
            </w:r>
          </w:p>
        </w:tc>
        <w:tc>
          <w:tcPr>
            <w:tcW w:w="2421" w:type="pct"/>
            <w:vAlign w:val="center"/>
          </w:tcPr>
          <w:p w14:paraId="34799D99" w14:textId="079BF04A" w:rsidR="00CF4A62" w:rsidRPr="00AF0480" w:rsidRDefault="00CF4A62" w:rsidP="00CF4A62">
            <w:pPr>
              <w:rPr>
                <w:rFonts w:ascii="Source Serif Pro" w:hAnsi="Source Serif Pro" w:cs="Arial"/>
                <w:sz w:val="20"/>
                <w:szCs w:val="20"/>
              </w:rPr>
            </w:pPr>
            <w:r w:rsidRPr="00AF0480">
              <w:rPr>
                <w:rFonts w:ascii="Source Serif Pro" w:hAnsi="Source Serif Pro"/>
              </w:rPr>
              <w:t>Dwa redundantne zasilacze hot-plug o mocy min. 1500W każdy oraz sprawności min. 90%</w:t>
            </w:r>
          </w:p>
        </w:tc>
      </w:tr>
      <w:tr w:rsidR="00CF4A62" w:rsidRPr="00AF0480" w14:paraId="7436C3FC" w14:textId="77777777" w:rsidTr="006756E1">
        <w:tc>
          <w:tcPr>
            <w:tcW w:w="418" w:type="pct"/>
            <w:gridSpan w:val="2"/>
            <w:vAlign w:val="center"/>
          </w:tcPr>
          <w:p w14:paraId="72C7F1F3" w14:textId="6FDBE9DD" w:rsidR="00CF4A62" w:rsidRPr="008B6FE6" w:rsidRDefault="008B6FE6" w:rsidP="008B6FE6">
            <w:pPr>
              <w:ind w:left="426"/>
              <w:rPr>
                <w:rFonts w:ascii="Source Serif Pro" w:hAnsi="Source Serif Pro" w:cs="Arial"/>
                <w:sz w:val="20"/>
                <w:szCs w:val="20"/>
              </w:rPr>
            </w:pPr>
            <w:r>
              <w:rPr>
                <w:rFonts w:ascii="Source Serif Pro" w:hAnsi="Source Serif Pro" w:cs="Arial"/>
                <w:sz w:val="20"/>
                <w:szCs w:val="20"/>
              </w:rPr>
              <w:t>92.</w:t>
            </w:r>
          </w:p>
        </w:tc>
        <w:tc>
          <w:tcPr>
            <w:tcW w:w="2161" w:type="pct"/>
            <w:vAlign w:val="center"/>
          </w:tcPr>
          <w:p w14:paraId="7B99EFC2" w14:textId="5D8D122E" w:rsidR="00CF4A62" w:rsidRPr="00AF0480" w:rsidRDefault="00CF4A62" w:rsidP="00CF4A62">
            <w:pPr>
              <w:rPr>
                <w:rFonts w:ascii="Source Serif Pro" w:hAnsi="Source Serif Pro"/>
                <w:sz w:val="20"/>
                <w:szCs w:val="20"/>
              </w:rPr>
            </w:pPr>
            <w:r w:rsidRPr="00AF0480">
              <w:rPr>
                <w:rFonts w:ascii="Source Serif Pro" w:hAnsi="Source Serif Pro"/>
              </w:rPr>
              <w:t>Karta zarządzająca</w:t>
            </w:r>
          </w:p>
        </w:tc>
        <w:tc>
          <w:tcPr>
            <w:tcW w:w="2421" w:type="pct"/>
            <w:vAlign w:val="center"/>
          </w:tcPr>
          <w:p w14:paraId="07FF45B5" w14:textId="77777777" w:rsidR="00CF4A62" w:rsidRPr="00AF0480" w:rsidRDefault="00CF4A62" w:rsidP="00CF4A62">
            <w:pPr>
              <w:rPr>
                <w:rFonts w:ascii="Source Serif Pro" w:hAnsi="Source Serif Pro"/>
              </w:rPr>
            </w:pPr>
            <w:r w:rsidRPr="00AF0480">
              <w:rPr>
                <w:rFonts w:ascii="Source Serif Pro" w:hAnsi="Source Serif Pro"/>
              </w:rPr>
              <w:t>Niezależna od zainstalowanego na serwerze systemu operacyjnego  i posiadająca dedykowany port RJ-45 1GbE, umożliwiająca:</w:t>
            </w:r>
            <w:r w:rsidRPr="00AF0480">
              <w:rPr>
                <w:rFonts w:ascii="Source Serif Pro" w:hAnsi="Source Serif Pro"/>
              </w:rPr>
              <w:br/>
              <w:t>- zdalny dostęp do graficznego interfejsu Web karty zarządzającej</w:t>
            </w:r>
            <w:r w:rsidRPr="00AF0480">
              <w:rPr>
                <w:rFonts w:ascii="Source Serif Pro" w:hAnsi="Source Serif Pro"/>
              </w:rPr>
              <w:br/>
              <w:t>- zdalne monitorowanie i informowanie o statusie serwera (m.in. prędkości obrotowej wentylatorów, konfiguracji serwera, )</w:t>
            </w:r>
            <w:r w:rsidRPr="00AF0480">
              <w:rPr>
                <w:rFonts w:ascii="Source Serif Pro" w:hAnsi="Source Serif Pro"/>
              </w:rPr>
              <w:br/>
              <w:t>- szyfrowane połączenie (SSLv3) oraz autentykacje i autoryzację użytkownika</w:t>
            </w:r>
            <w:r w:rsidRPr="00AF0480">
              <w:rPr>
                <w:rFonts w:ascii="Source Serif Pro" w:hAnsi="Source Serif Pro"/>
              </w:rPr>
              <w:br/>
              <w:t>- możliwość podmontowania zdalnych wirtualnych napędów</w:t>
            </w:r>
            <w:r w:rsidRPr="00AF0480">
              <w:rPr>
                <w:rFonts w:ascii="Source Serif Pro" w:hAnsi="Source Serif Pro"/>
              </w:rPr>
              <w:br/>
              <w:t>- wirtualną konsolę z dostępem do myszy, klawiatury</w:t>
            </w:r>
            <w:r w:rsidRPr="00AF0480">
              <w:rPr>
                <w:rFonts w:ascii="Source Serif Pro" w:hAnsi="Source Serif Pro"/>
              </w:rPr>
              <w:br/>
              <w:t>- wsparcie dla IPv6</w:t>
            </w:r>
            <w:r w:rsidRPr="00AF0480">
              <w:rPr>
                <w:rFonts w:ascii="Source Serif Pro" w:hAnsi="Source Serif Pro"/>
              </w:rPr>
              <w:br/>
              <w:t>- wsparcie dla SNMP; IPMI2.0, VLAN tagging, Telnet, SSH</w:t>
            </w:r>
            <w:r w:rsidRPr="00AF0480">
              <w:rPr>
                <w:rFonts w:ascii="Source Serif Pro" w:hAnsi="Source Serif Pro"/>
              </w:rPr>
              <w:br/>
              <w:t>- możliwość zdalnego monitorowania w czasie rzeczywistym poboru prądu przez serwer</w:t>
            </w:r>
            <w:r w:rsidRPr="00AF0480">
              <w:rPr>
                <w:rFonts w:ascii="Source Serif Pro" w:hAnsi="Source Serif Pro"/>
              </w:rPr>
              <w:br/>
              <w:t>- możliwość zdalnego ustawienia limitu poboru prądu przez konkretny serwer</w:t>
            </w:r>
            <w:r w:rsidRPr="00AF0480">
              <w:rPr>
                <w:rFonts w:ascii="Source Serif Pro" w:hAnsi="Source Serif Pro"/>
              </w:rPr>
              <w:br/>
              <w:t>- integracja z Active Directory</w:t>
            </w:r>
            <w:r w:rsidRPr="00AF0480">
              <w:rPr>
                <w:rFonts w:ascii="Source Serif Pro" w:hAnsi="Source Serif Pro"/>
              </w:rPr>
              <w:br/>
              <w:t>- możliwość obsługi przez dwóch administratorów jednocześnie</w:t>
            </w:r>
            <w:r w:rsidRPr="00AF0480">
              <w:rPr>
                <w:rFonts w:ascii="Source Serif Pro" w:hAnsi="Source Serif Pro"/>
              </w:rPr>
              <w:br/>
              <w:t>- wsparcie dla dynamic DNS</w:t>
            </w:r>
          </w:p>
          <w:p w14:paraId="6721DFCF" w14:textId="25C295E9" w:rsidR="00CF4A62" w:rsidRPr="00AF0480" w:rsidRDefault="00CF4A62" w:rsidP="00CF4A62">
            <w:pPr>
              <w:rPr>
                <w:rFonts w:ascii="Source Serif Pro" w:hAnsi="Source Serif Pro"/>
              </w:rPr>
            </w:pPr>
            <w:r w:rsidRPr="00AF0480">
              <w:rPr>
                <w:rFonts w:ascii="Source Serif Pro" w:hAnsi="Source Serif Pro"/>
              </w:rPr>
              <w:lastRenderedPageBreak/>
              <w:t>- monitorowanie zużycia dysków SSD</w:t>
            </w:r>
            <w:r w:rsidRPr="00AF0480">
              <w:rPr>
                <w:rFonts w:ascii="Source Serif Pro" w:hAnsi="Source Serif Pro"/>
              </w:rPr>
              <w:br/>
              <w:t>- wysyłanie do administratora maila z powiadomieniem o awarii lub zmianie konfiguracji sprzętowej</w:t>
            </w:r>
            <w:r w:rsidRPr="00AF0480">
              <w:rPr>
                <w:rFonts w:ascii="Source Serif Pro" w:hAnsi="Source Serif Pro"/>
              </w:rPr>
              <w:br/>
              <w:t>- możliwość podłączenia lokalnego poprzez złącze RS-232</w:t>
            </w:r>
            <w:r w:rsidRPr="00AF0480">
              <w:rPr>
                <w:rFonts w:ascii="Source Serif Pro" w:hAnsi="Source Serif Pro"/>
              </w:rPr>
              <w:br/>
              <w:t xml:space="preserve">- automatyczne przywracanie ustawień serwera, kart sieciowych, BIOS, </w:t>
            </w:r>
          </w:p>
          <w:p w14:paraId="1993E4BD" w14:textId="77777777" w:rsidR="00CF4A62" w:rsidRPr="00AF0480" w:rsidRDefault="00CF4A62" w:rsidP="00CF4A62">
            <w:pPr>
              <w:rPr>
                <w:rFonts w:ascii="Source Serif Pro" w:hAnsi="Source Serif Pro"/>
              </w:rPr>
            </w:pPr>
            <w:r w:rsidRPr="00AF0480">
              <w:rPr>
                <w:rFonts w:ascii="Source Serif Pro" w:hAnsi="Source Serif Pro"/>
              </w:rPr>
              <w:t xml:space="preserve">- producent systemu musi posiadać dedykowane rozwiązanie które będzie przeciwdziałało automatycznym skryptom konfiguracyjnym działającym w sieci. Jest niedopuszczalne aby konsole zarządzające serwerów miały identyczne dane dostępowe. </w:t>
            </w:r>
          </w:p>
          <w:p w14:paraId="59BAE6A6" w14:textId="77777777" w:rsidR="00CF4A62" w:rsidRPr="00AF0480" w:rsidRDefault="00CF4A62" w:rsidP="00CF4A62">
            <w:pPr>
              <w:rPr>
                <w:rFonts w:ascii="Source Serif Pro" w:hAnsi="Source Serif Pro"/>
              </w:rPr>
            </w:pPr>
            <w:r w:rsidRPr="00AF0480">
              <w:rPr>
                <w:rFonts w:ascii="Source Serif Pro" w:hAnsi="Source Serif Pro"/>
              </w:rPr>
              <w:t>- możliwość zarządzania bezpośredniego poprzez złącze USB umieszczone na froncie obudowy.</w:t>
            </w:r>
          </w:p>
          <w:p w14:paraId="722F4CC9" w14:textId="77777777" w:rsidR="00CF4A62" w:rsidRPr="00AF0480" w:rsidRDefault="00CF4A62" w:rsidP="00CF4A62">
            <w:pPr>
              <w:rPr>
                <w:rFonts w:ascii="Source Serif Pro" w:hAnsi="Source Serif Pro"/>
              </w:rPr>
            </w:pPr>
            <w:r w:rsidRPr="00AF0480">
              <w:rPr>
                <w:rFonts w:ascii="Source Serif Pro" w:hAnsi="Source Serif Pro"/>
                <w:strike/>
              </w:rPr>
              <w:t xml:space="preserve">-  </w:t>
            </w:r>
            <w:r w:rsidRPr="00AF0480">
              <w:rPr>
                <w:rFonts w:ascii="Source Serif Pro" w:hAnsi="Source Serif Pro"/>
              </w:rPr>
              <w:t xml:space="preserve">możliwość konfiguracji przepływu powietrza na każdym slocie PCIe, jak również musi posiadać możliwość konfiguracji wyłączania lub włączania poszczególnych wentylatorów. </w:t>
            </w:r>
          </w:p>
          <w:p w14:paraId="1BA1BD19" w14:textId="77777777" w:rsidR="00CF4A62" w:rsidRPr="00AF0480" w:rsidRDefault="00CF4A62" w:rsidP="00CF4A62">
            <w:pPr>
              <w:rPr>
                <w:rFonts w:ascii="Source Serif Pro" w:hAnsi="Source Serif Pro"/>
              </w:rPr>
            </w:pPr>
            <w:r w:rsidRPr="00AF0480">
              <w:rPr>
                <w:rFonts w:ascii="Source Serif Pro" w:hAnsi="Source Serif Pro"/>
                <w:i/>
              </w:rPr>
              <w:t>Zamawiający dopuszcza możliwość</w:t>
            </w:r>
            <w:r w:rsidRPr="00AF0480">
              <w:rPr>
                <w:rFonts w:ascii="Source Serif Pro" w:hAnsi="Source Serif Pro"/>
              </w:rPr>
              <w:t xml:space="preserve"> </w:t>
            </w:r>
            <w:r w:rsidRPr="00AF0480">
              <w:rPr>
                <w:rFonts w:ascii="Source Serif Pro" w:hAnsi="Source Serif Pro"/>
                <w:i/>
              </w:rPr>
              <w:t>regulacji prędkości wentylatorów na podstawie czujników temperatury.</w:t>
            </w:r>
          </w:p>
          <w:p w14:paraId="5B8FE8AD" w14:textId="08C251AD" w:rsidR="00CF4A62" w:rsidRPr="00935CA9" w:rsidRDefault="00CF4A62" w:rsidP="00CF4A62">
            <w:pPr>
              <w:rPr>
                <w:rFonts w:ascii="Source Serif Pro" w:hAnsi="Source Serif Pro"/>
              </w:rPr>
            </w:pPr>
            <w:r w:rsidRPr="00AF0480">
              <w:rPr>
                <w:rFonts w:ascii="Source Serif Pro" w:hAnsi="Source Serif Pro"/>
              </w:rPr>
              <w:t>- możliwość zablokowania konfiguracji oraz odnowienia oprogramowania  karty zarządzającej poprzez jednego z administratorów. Podczas trwania blokady musi być ona wyświetlana dla wszystkich administratorów którzy obecnie korzystają z karty.</w:t>
            </w:r>
          </w:p>
        </w:tc>
      </w:tr>
      <w:tr w:rsidR="00CF4A62" w:rsidRPr="00AF0480" w14:paraId="3FF59087" w14:textId="77777777" w:rsidTr="006756E1">
        <w:tc>
          <w:tcPr>
            <w:tcW w:w="418" w:type="pct"/>
            <w:gridSpan w:val="2"/>
            <w:vAlign w:val="center"/>
          </w:tcPr>
          <w:p w14:paraId="3AB74D17" w14:textId="7E24E522" w:rsidR="00CF4A62" w:rsidRPr="008B6FE6" w:rsidRDefault="008B6FE6" w:rsidP="008B6FE6">
            <w:pPr>
              <w:ind w:left="426"/>
              <w:rPr>
                <w:rFonts w:ascii="Source Serif Pro" w:hAnsi="Source Serif Pro" w:cs="Arial"/>
                <w:sz w:val="20"/>
                <w:szCs w:val="20"/>
              </w:rPr>
            </w:pPr>
            <w:r>
              <w:rPr>
                <w:rFonts w:ascii="Source Serif Pro" w:hAnsi="Source Serif Pro" w:cs="Arial"/>
                <w:sz w:val="20"/>
                <w:szCs w:val="20"/>
              </w:rPr>
              <w:lastRenderedPageBreak/>
              <w:t>93.</w:t>
            </w:r>
          </w:p>
        </w:tc>
        <w:tc>
          <w:tcPr>
            <w:tcW w:w="2161" w:type="pct"/>
            <w:vAlign w:val="center"/>
          </w:tcPr>
          <w:p w14:paraId="2515493E" w14:textId="26EE035B" w:rsidR="00CF4A62" w:rsidRPr="00AF0480" w:rsidRDefault="00CF4A62" w:rsidP="00CF4A62">
            <w:pPr>
              <w:rPr>
                <w:rFonts w:ascii="Source Serif Pro" w:hAnsi="Source Serif Pro"/>
                <w:sz w:val="20"/>
                <w:szCs w:val="20"/>
              </w:rPr>
            </w:pPr>
            <w:r w:rsidRPr="00AF0480">
              <w:rPr>
                <w:rFonts w:ascii="Source Serif Pro" w:hAnsi="Source Serif Pro"/>
              </w:rPr>
              <w:t>Dokumentacja użytkownika</w:t>
            </w:r>
          </w:p>
        </w:tc>
        <w:tc>
          <w:tcPr>
            <w:tcW w:w="2421" w:type="pct"/>
            <w:vAlign w:val="center"/>
          </w:tcPr>
          <w:p w14:paraId="3CA799DA" w14:textId="1403904E" w:rsidR="00CF4A62" w:rsidRPr="00AF0480" w:rsidRDefault="00CF4A62" w:rsidP="00CF4A62">
            <w:pPr>
              <w:rPr>
                <w:rFonts w:ascii="Source Serif Pro" w:hAnsi="Source Serif Pro" w:cs="Arial"/>
                <w:sz w:val="20"/>
                <w:szCs w:val="20"/>
              </w:rPr>
            </w:pPr>
            <w:r w:rsidRPr="00AF0480">
              <w:rPr>
                <w:rFonts w:ascii="Source Serif Pro" w:hAnsi="Source Serif Pro"/>
              </w:rPr>
              <w:t>Zamawiający wymaga dokumentacji w języku polskim lub angielskim.</w:t>
            </w:r>
            <w:r w:rsidRPr="00AF0480">
              <w:rPr>
                <w:rFonts w:ascii="Source Serif Pro" w:hAnsi="Source Serif Pro"/>
              </w:rPr>
              <w:br/>
              <w:t>Możliwość telefonicznego sprawdzenia konfiguracji sprzętowej serwera oraz warunków gwarancji po podaniu numeru seryjnego bezpośrednio u producenta lub jego przedstawiciela.</w:t>
            </w:r>
          </w:p>
        </w:tc>
      </w:tr>
      <w:tr w:rsidR="00CF4A62" w:rsidRPr="00AF0480" w14:paraId="057E2FC4" w14:textId="77777777" w:rsidTr="006756E1">
        <w:tc>
          <w:tcPr>
            <w:tcW w:w="418" w:type="pct"/>
            <w:gridSpan w:val="2"/>
            <w:vAlign w:val="center"/>
          </w:tcPr>
          <w:p w14:paraId="53FC15F8" w14:textId="546611D4" w:rsidR="00CF4A62" w:rsidRPr="008B6FE6" w:rsidRDefault="008B6FE6" w:rsidP="008B6FE6">
            <w:pPr>
              <w:ind w:left="426"/>
              <w:rPr>
                <w:rFonts w:ascii="Source Serif Pro" w:hAnsi="Source Serif Pro" w:cs="Arial"/>
                <w:sz w:val="20"/>
                <w:szCs w:val="20"/>
              </w:rPr>
            </w:pPr>
            <w:r>
              <w:rPr>
                <w:rFonts w:ascii="Source Serif Pro" w:hAnsi="Source Serif Pro" w:cs="Arial"/>
                <w:sz w:val="20"/>
                <w:szCs w:val="20"/>
              </w:rPr>
              <w:t>94.</w:t>
            </w:r>
          </w:p>
        </w:tc>
        <w:tc>
          <w:tcPr>
            <w:tcW w:w="2161" w:type="pct"/>
            <w:vAlign w:val="center"/>
          </w:tcPr>
          <w:p w14:paraId="08E3B220" w14:textId="6E44E55B" w:rsidR="00CF4A62" w:rsidRPr="00AF0480" w:rsidRDefault="00CF4A62" w:rsidP="00CF4A62">
            <w:pPr>
              <w:rPr>
                <w:rFonts w:ascii="Source Serif Pro" w:hAnsi="Source Serif Pro"/>
                <w:sz w:val="20"/>
                <w:szCs w:val="20"/>
              </w:rPr>
            </w:pPr>
            <w:r w:rsidRPr="00AF0480">
              <w:rPr>
                <w:rFonts w:ascii="Source Serif Pro" w:hAnsi="Source Serif Pro"/>
              </w:rPr>
              <w:t>Zgodność z normami/certyfikatami</w:t>
            </w:r>
          </w:p>
        </w:tc>
        <w:tc>
          <w:tcPr>
            <w:tcW w:w="2421" w:type="pct"/>
            <w:vAlign w:val="center"/>
          </w:tcPr>
          <w:p w14:paraId="338966D0" w14:textId="77777777" w:rsidR="00CF4A62" w:rsidRPr="00AF0480" w:rsidRDefault="00CF4A62" w:rsidP="00CF4A62">
            <w:pPr>
              <w:pStyle w:val="Akapitzlist"/>
              <w:ind w:left="0"/>
              <w:jc w:val="both"/>
              <w:rPr>
                <w:rFonts w:ascii="Source Serif Pro" w:hAnsi="Source Serif Pro"/>
              </w:rPr>
            </w:pPr>
            <w:r w:rsidRPr="00AF0480">
              <w:rPr>
                <w:rFonts w:ascii="Source Serif Pro" w:hAnsi="Source Serif Pro"/>
              </w:rPr>
              <w:t>- Energy Star</w:t>
            </w:r>
          </w:p>
          <w:p w14:paraId="393A0A09" w14:textId="77777777" w:rsidR="00CF4A62" w:rsidRPr="00AF0480" w:rsidRDefault="00CF4A62" w:rsidP="00CF4A62">
            <w:pPr>
              <w:pStyle w:val="Akapitzlist"/>
              <w:ind w:left="0"/>
              <w:jc w:val="both"/>
              <w:rPr>
                <w:rFonts w:ascii="Source Serif Pro" w:hAnsi="Source Serif Pro"/>
              </w:rPr>
            </w:pPr>
            <w:r w:rsidRPr="00AF0480">
              <w:rPr>
                <w:rFonts w:ascii="Source Serif Pro" w:hAnsi="Source Serif Pro"/>
              </w:rPr>
              <w:t>- Deklaracja zgodności CE</w:t>
            </w:r>
          </w:p>
          <w:p w14:paraId="029FD842" w14:textId="67397756" w:rsidR="00CF4A62" w:rsidRPr="00AF0480" w:rsidRDefault="00CF4A62" w:rsidP="00CF4A62">
            <w:pPr>
              <w:pStyle w:val="Akapitzlist"/>
              <w:ind w:left="0"/>
              <w:jc w:val="both"/>
              <w:rPr>
                <w:rFonts w:ascii="Source Serif Pro" w:hAnsi="Source Serif Pro"/>
              </w:rPr>
            </w:pPr>
            <w:r w:rsidRPr="00AF0480">
              <w:rPr>
                <w:rFonts w:ascii="Source Serif Pro" w:hAnsi="Source Serif Pro"/>
              </w:rPr>
              <w:t xml:space="preserve">- ISO 14001 lub równoważny dla producenta sprzętu obejmujący proces projektowania i produkcji. </w:t>
            </w:r>
          </w:p>
          <w:p w14:paraId="078B2390" w14:textId="77777777" w:rsidR="00CF4A62" w:rsidRPr="00AF0480" w:rsidRDefault="00CF4A62" w:rsidP="00CF4A62">
            <w:pPr>
              <w:pStyle w:val="Akapitzlist"/>
              <w:ind w:left="0"/>
              <w:jc w:val="both"/>
              <w:rPr>
                <w:rFonts w:ascii="Source Serif Pro" w:hAnsi="Source Serif Pro"/>
              </w:rPr>
            </w:pPr>
            <w:r w:rsidRPr="00AF0480">
              <w:rPr>
                <w:rFonts w:ascii="Source Serif Pro" w:hAnsi="Source Serif Pro"/>
              </w:rPr>
              <w:t xml:space="preserve">- Oferowany model serwera (lub model serwera na którym oferowane urządzenie bazuje) znajduje się na liście kompatybilności sprzętowej </w:t>
            </w:r>
          </w:p>
          <w:p w14:paraId="49381F69" w14:textId="51745AEB" w:rsidR="00CF4A62" w:rsidRPr="00AF0480" w:rsidRDefault="00CF4A62" w:rsidP="00CF4A62">
            <w:pPr>
              <w:pStyle w:val="Akapitzlist"/>
              <w:ind w:left="0"/>
              <w:jc w:val="both"/>
              <w:rPr>
                <w:rFonts w:ascii="Source Serif Pro" w:hAnsi="Source Serif Pro"/>
              </w:rPr>
            </w:pPr>
            <w:r w:rsidRPr="00AF0480">
              <w:rPr>
                <w:rFonts w:ascii="Source Serif Pro" w:hAnsi="Source Serif Pro"/>
              </w:rPr>
              <w:t>(</w:t>
            </w:r>
            <w:hyperlink r:id="rId7">
              <w:r w:rsidRPr="00AF0480">
                <w:rPr>
                  <w:rStyle w:val="Hipercze"/>
                  <w:rFonts w:ascii="Source Serif Pro" w:hAnsi="Source Serif Pro"/>
                  <w:color w:val="auto"/>
                </w:rPr>
                <w:t>https://compatibilityguide.broadcom.com/</w:t>
              </w:r>
            </w:hyperlink>
            <w:r w:rsidRPr="00AF0480">
              <w:rPr>
                <w:rFonts w:ascii="Source Serif Pro" w:hAnsi="Source Serif Pro"/>
              </w:rPr>
              <w:t xml:space="preserve">) dla serwerowych systemów operacyjnych Vmware dla najnowszej wersji tych systemów operacyjnych przed dniem składania ofert. </w:t>
            </w:r>
          </w:p>
          <w:p w14:paraId="0919EB46" w14:textId="77777777" w:rsidR="00CF4A62" w:rsidRPr="00AF0480" w:rsidRDefault="00CF4A62" w:rsidP="00CF4A62">
            <w:pPr>
              <w:pStyle w:val="Akapitzlist"/>
              <w:ind w:left="0"/>
              <w:jc w:val="both"/>
              <w:rPr>
                <w:rFonts w:ascii="Source Serif Pro" w:hAnsi="Source Serif Pro"/>
              </w:rPr>
            </w:pPr>
            <w:r w:rsidRPr="00AF0480">
              <w:rPr>
                <w:rFonts w:ascii="Source Serif Pro" w:hAnsi="Source Serif Pro"/>
              </w:rPr>
              <w:lastRenderedPageBreak/>
              <w:t>- min 50% elementów plastikowych urządzeń powinno nadawać się do recyklingu</w:t>
            </w:r>
          </w:p>
          <w:p w14:paraId="22351FBD" w14:textId="426384AB" w:rsidR="00CF4A62" w:rsidRPr="00AF0480" w:rsidRDefault="00CF4A62" w:rsidP="00CF4A62">
            <w:pPr>
              <w:rPr>
                <w:rFonts w:ascii="Source Serif Pro" w:hAnsi="Source Serif Pro"/>
                <w:sz w:val="20"/>
                <w:szCs w:val="20"/>
              </w:rPr>
            </w:pPr>
            <w:r w:rsidRPr="00AF0480">
              <w:rPr>
                <w:rFonts w:ascii="Source Serif Pro" w:hAnsi="Source Serif Pro"/>
              </w:rPr>
              <w:t>- min 70% elementów metalowych lub aluminiowych obudowy urządzeń powinno nadawać się do recyklingu</w:t>
            </w:r>
          </w:p>
        </w:tc>
      </w:tr>
      <w:tr w:rsidR="00CF4A62" w:rsidRPr="00AF0480" w14:paraId="2F3BA5BC" w14:textId="77777777" w:rsidTr="006756E1">
        <w:tc>
          <w:tcPr>
            <w:tcW w:w="418" w:type="pct"/>
            <w:gridSpan w:val="2"/>
            <w:vAlign w:val="center"/>
          </w:tcPr>
          <w:p w14:paraId="54FB29CD" w14:textId="4898FEFD" w:rsidR="00CF4A62" w:rsidRPr="008B6FE6" w:rsidRDefault="008B6FE6" w:rsidP="008B6FE6">
            <w:pPr>
              <w:ind w:left="426"/>
              <w:rPr>
                <w:rFonts w:ascii="Source Serif Pro" w:hAnsi="Source Serif Pro" w:cs="Arial"/>
                <w:sz w:val="20"/>
                <w:szCs w:val="20"/>
              </w:rPr>
            </w:pPr>
            <w:r>
              <w:rPr>
                <w:rFonts w:ascii="Source Serif Pro" w:hAnsi="Source Serif Pro" w:cs="Arial"/>
                <w:sz w:val="20"/>
                <w:szCs w:val="20"/>
              </w:rPr>
              <w:lastRenderedPageBreak/>
              <w:t>95.</w:t>
            </w:r>
          </w:p>
        </w:tc>
        <w:tc>
          <w:tcPr>
            <w:tcW w:w="2161" w:type="pct"/>
            <w:vAlign w:val="center"/>
          </w:tcPr>
          <w:p w14:paraId="427F6EC5" w14:textId="2DD51058" w:rsidR="00CF4A62" w:rsidRPr="00AF0480" w:rsidRDefault="00CF4A62" w:rsidP="00CF4A62">
            <w:pPr>
              <w:rPr>
                <w:rFonts w:ascii="Source Serif Pro" w:hAnsi="Source Serif Pro"/>
                <w:sz w:val="20"/>
                <w:szCs w:val="20"/>
              </w:rPr>
            </w:pPr>
            <w:r w:rsidRPr="00AF0480">
              <w:rPr>
                <w:rFonts w:ascii="Source Serif Pro" w:hAnsi="Source Serif Pro"/>
                <w:sz w:val="20"/>
                <w:szCs w:val="20"/>
              </w:rPr>
              <w:t>Licencja na system operacyjny</w:t>
            </w:r>
          </w:p>
        </w:tc>
        <w:tc>
          <w:tcPr>
            <w:tcW w:w="2421" w:type="pct"/>
            <w:vAlign w:val="center"/>
          </w:tcPr>
          <w:p w14:paraId="51C5FEF2" w14:textId="572548F6" w:rsidR="00CF4A62" w:rsidRPr="00AF0480" w:rsidRDefault="00CF4A62" w:rsidP="00CF4A62">
            <w:pPr>
              <w:rPr>
                <w:rFonts w:ascii="Source Serif Pro" w:hAnsi="Source Serif Pro"/>
              </w:rPr>
            </w:pPr>
            <w:r w:rsidRPr="00AF0480">
              <w:rPr>
                <w:rFonts w:ascii="Source Serif Pro" w:hAnsi="Source Serif Pro"/>
              </w:rPr>
              <w:t>Licencje na serwerowy system operacyjny w liczbie niezbędnej do poprawnej pracy całego oferowanego środowiska dla maszyny fizycznej i maszyn wirtualnych</w:t>
            </w:r>
          </w:p>
        </w:tc>
      </w:tr>
      <w:tr w:rsidR="00CF4A62" w:rsidRPr="00AF0480" w14:paraId="03532CF8" w14:textId="77777777" w:rsidTr="006756E1">
        <w:tc>
          <w:tcPr>
            <w:tcW w:w="418" w:type="pct"/>
            <w:gridSpan w:val="2"/>
            <w:vAlign w:val="center"/>
          </w:tcPr>
          <w:p w14:paraId="6B7E4D19" w14:textId="4E91BE28" w:rsidR="00CF4A62" w:rsidRPr="008B6FE6" w:rsidRDefault="008B6FE6" w:rsidP="008B6FE6">
            <w:pPr>
              <w:ind w:left="426"/>
              <w:rPr>
                <w:rFonts w:ascii="Source Serif Pro" w:hAnsi="Source Serif Pro" w:cs="Arial"/>
                <w:sz w:val="20"/>
                <w:szCs w:val="20"/>
              </w:rPr>
            </w:pPr>
            <w:r>
              <w:rPr>
                <w:rFonts w:ascii="Source Serif Pro" w:hAnsi="Source Serif Pro" w:cs="Arial"/>
                <w:sz w:val="20"/>
                <w:szCs w:val="20"/>
              </w:rPr>
              <w:t>96.</w:t>
            </w:r>
          </w:p>
        </w:tc>
        <w:tc>
          <w:tcPr>
            <w:tcW w:w="2161" w:type="pct"/>
            <w:vAlign w:val="center"/>
          </w:tcPr>
          <w:p w14:paraId="6760AEB1" w14:textId="455A2B49" w:rsidR="00CF4A62" w:rsidRPr="00AF0480" w:rsidRDefault="00CF4A62" w:rsidP="00CF4A62">
            <w:pPr>
              <w:rPr>
                <w:rFonts w:ascii="Source Serif Pro" w:hAnsi="Source Serif Pro"/>
                <w:sz w:val="20"/>
                <w:szCs w:val="20"/>
              </w:rPr>
            </w:pPr>
            <w:r w:rsidRPr="00AF0480">
              <w:rPr>
                <w:rFonts w:ascii="Source Serif Pro" w:hAnsi="Source Serif Pro" w:cs="Arial"/>
                <w:sz w:val="20"/>
                <w:szCs w:val="20"/>
              </w:rPr>
              <w:t>Licencja na system baz danych (wersja EDU)</w:t>
            </w:r>
          </w:p>
        </w:tc>
        <w:tc>
          <w:tcPr>
            <w:tcW w:w="2421" w:type="pct"/>
            <w:vAlign w:val="center"/>
          </w:tcPr>
          <w:p w14:paraId="28F0D946" w14:textId="77777777" w:rsidR="00CF4A62" w:rsidRPr="00AF0480" w:rsidRDefault="00CF4A62" w:rsidP="00CF4A62">
            <w:pPr>
              <w:jc w:val="both"/>
              <w:rPr>
                <w:rFonts w:ascii="Source Serif Pro" w:hAnsi="Source Serif Pro" w:cs="Arial"/>
              </w:rPr>
            </w:pPr>
            <w:r w:rsidRPr="00AF0480">
              <w:rPr>
                <w:rFonts w:ascii="Source Serif Pro" w:hAnsi="Source Serif Pro" w:cs="Arial"/>
              </w:rPr>
              <w:t>System bazodanowy (SBD) licencjonowany na rdzenie procesora musi spełniać następujące wymagania poprzez wbudowane mechanizmy:</w:t>
            </w:r>
          </w:p>
          <w:p w14:paraId="3ACC083B" w14:textId="77777777" w:rsidR="00CF4A62" w:rsidRPr="00AF0480" w:rsidRDefault="00CF4A62" w:rsidP="00CF4A62">
            <w:pPr>
              <w:jc w:val="both"/>
              <w:rPr>
                <w:rFonts w:ascii="Source Serif Pro" w:hAnsi="Source Serif Pro" w:cs="Arial"/>
              </w:rPr>
            </w:pPr>
          </w:p>
          <w:p w14:paraId="406499F3" w14:textId="77777777" w:rsidR="00CF4A62" w:rsidRPr="00AF0480" w:rsidRDefault="00CF4A62" w:rsidP="00CF4A62">
            <w:pPr>
              <w:ind w:left="309" w:hanging="309"/>
              <w:jc w:val="both"/>
              <w:rPr>
                <w:rFonts w:ascii="Source Serif Pro" w:hAnsi="Source Serif Pro" w:cs="Arial"/>
              </w:rPr>
            </w:pPr>
            <w:r w:rsidRPr="00AF0480">
              <w:rPr>
                <w:rFonts w:ascii="Source Serif Pro" w:hAnsi="Source Serif Pro" w:cs="Arial"/>
              </w:rPr>
              <w:t>1. Możliwość wykorzystania SBD jako silnika relacyjnej bazy danych, analitycznej, wielowymiarowej bazy danych, platformy bazodanowej dla wielu aplikacji. Powinien zawierać serwer raportów, narzędzia do: definiowania raportów, wykonywania analiz biznesowych, tworzenia procesów ETL.</w:t>
            </w:r>
          </w:p>
          <w:p w14:paraId="6E72C2EF" w14:textId="77777777" w:rsidR="00CF4A62" w:rsidRPr="00AF0480" w:rsidRDefault="00CF4A62" w:rsidP="00CF4A62">
            <w:pPr>
              <w:ind w:left="309" w:hanging="309"/>
              <w:jc w:val="both"/>
              <w:rPr>
                <w:rFonts w:ascii="Source Serif Pro" w:hAnsi="Source Serif Pro" w:cs="Arial"/>
              </w:rPr>
            </w:pPr>
            <w:r w:rsidRPr="00AF0480">
              <w:rPr>
                <w:rFonts w:ascii="Source Serif Pro" w:hAnsi="Source Serif Pro" w:cs="Arial"/>
              </w:rPr>
              <w:t>2. Zintegrowane narzędzia graficzne do zarządzania systemem – SBD musi dostarczać zintegrowane narzędzia do zarządzania i konfiguracji wszystkich usług wchodzących w skład systemu (baza relacyjna, usługi analityczne, usługi raportowe, usługi transformacji danych). Narzędzia te muszą udostępniać możliwość tworzenia skryptów zarządzających systemem oraz automatyzacji ich wykonywania.</w:t>
            </w:r>
          </w:p>
          <w:p w14:paraId="43AD4BDA" w14:textId="77777777" w:rsidR="00CF4A62" w:rsidRPr="00AF0480" w:rsidRDefault="00CF4A62" w:rsidP="00CF4A62">
            <w:pPr>
              <w:ind w:left="309" w:hanging="309"/>
              <w:jc w:val="both"/>
              <w:rPr>
                <w:rFonts w:ascii="Source Serif Pro" w:hAnsi="Source Serif Pro" w:cs="Arial"/>
              </w:rPr>
            </w:pPr>
            <w:r w:rsidRPr="00AF0480">
              <w:rPr>
                <w:rFonts w:ascii="Source Serif Pro" w:hAnsi="Source Serif Pro" w:cs="Arial"/>
              </w:rPr>
              <w:t>3. Zarządzanie serwerem za pomocą skryptów - SBD musi udostępniać mechanizm zarządzania systemem za pomocą uruchamianych z linii poleceń skryptów administracyjnych, które pozwolą zautomatyzować rutynowe czynności związane z zarządzaniem serwerem.</w:t>
            </w:r>
          </w:p>
          <w:p w14:paraId="6A43BBF1" w14:textId="77777777" w:rsidR="00CF4A62" w:rsidRPr="00AF0480" w:rsidRDefault="00CF4A62" w:rsidP="00CF4A62">
            <w:pPr>
              <w:ind w:left="309" w:hanging="309"/>
              <w:jc w:val="both"/>
              <w:rPr>
                <w:rFonts w:ascii="Source Serif Pro" w:hAnsi="Source Serif Pro" w:cs="Arial"/>
              </w:rPr>
            </w:pPr>
            <w:r w:rsidRPr="00AF0480">
              <w:rPr>
                <w:rFonts w:ascii="Source Serif Pro" w:hAnsi="Source Serif Pro" w:cs="Arial"/>
              </w:rPr>
              <w:t>4. Dedykowana sesja administracyjna - SBD musi pozwalać na zdalne połączenie sesji administratora systemu bazy danych w sposób niezależny od normalnych sesji klientów.</w:t>
            </w:r>
          </w:p>
          <w:p w14:paraId="438DECE9" w14:textId="77777777" w:rsidR="00CF4A62" w:rsidRPr="00AF0480" w:rsidRDefault="00CF4A62" w:rsidP="00CF4A62">
            <w:pPr>
              <w:ind w:left="309" w:hanging="309"/>
              <w:jc w:val="both"/>
              <w:rPr>
                <w:rFonts w:ascii="Source Serif Pro" w:hAnsi="Source Serif Pro" w:cs="Arial"/>
              </w:rPr>
            </w:pPr>
            <w:r w:rsidRPr="00AF0480">
              <w:rPr>
                <w:rFonts w:ascii="Source Serif Pro" w:hAnsi="Source Serif Pro" w:cs="Arial"/>
              </w:rPr>
              <w:t xml:space="preserve">5. Możliwość automatycznej aktualizacji systemu - SBD musi umożliwiać automatyczne ściąganie i instalację wszelkich poprawek producenta oprogramowania (redukowania zagrożeń </w:t>
            </w:r>
            <w:r w:rsidRPr="00AF0480">
              <w:rPr>
                <w:rFonts w:ascii="Source Serif Pro" w:hAnsi="Source Serif Pro" w:cs="Arial"/>
              </w:rPr>
              <w:lastRenderedPageBreak/>
              <w:t>powodowanych przez znane luki w zabezpieczeniach oprogramowania).</w:t>
            </w:r>
          </w:p>
          <w:p w14:paraId="36C670C0" w14:textId="77777777" w:rsidR="00CF4A62" w:rsidRPr="00AF0480" w:rsidRDefault="00CF4A62" w:rsidP="00CF4A62">
            <w:pPr>
              <w:ind w:left="309" w:hanging="309"/>
              <w:jc w:val="both"/>
              <w:rPr>
                <w:rFonts w:ascii="Source Serif Pro" w:hAnsi="Source Serif Pro" w:cs="Arial"/>
              </w:rPr>
            </w:pPr>
            <w:r w:rsidRPr="00AF0480">
              <w:rPr>
                <w:rFonts w:ascii="Source Serif Pro" w:hAnsi="Source Serif Pro" w:cs="Arial"/>
              </w:rPr>
              <w:t>6. SBD musi umożliwiać tworzenie klastrów niezawodnościowych.</w:t>
            </w:r>
          </w:p>
          <w:p w14:paraId="75E041E0" w14:textId="77777777" w:rsidR="00CF4A62" w:rsidRPr="00AF0480" w:rsidRDefault="00CF4A62" w:rsidP="00CF4A62">
            <w:pPr>
              <w:ind w:left="309" w:hanging="309"/>
              <w:jc w:val="both"/>
              <w:rPr>
                <w:rFonts w:ascii="Source Serif Pro" w:hAnsi="Source Serif Pro" w:cs="Arial"/>
              </w:rPr>
            </w:pPr>
            <w:r w:rsidRPr="00AF0480">
              <w:rPr>
                <w:rFonts w:ascii="Source Serif Pro" w:hAnsi="Source Serif Pro" w:cs="Arial"/>
              </w:rPr>
              <w:t>7. Wysoka dostępność - SBD musi posiadać mechanizm pozwalający na duplikację bazy danych między dwiema lokalizacjami (podstawowa i zapasowa) przy zachowaniu następujących cech:</w:t>
            </w:r>
          </w:p>
          <w:p w14:paraId="374C1D32" w14:textId="77777777" w:rsidR="00CF4A62" w:rsidRPr="00AF0480" w:rsidRDefault="00CF4A62" w:rsidP="00CF4A62">
            <w:pPr>
              <w:ind w:left="450" w:hanging="141"/>
              <w:jc w:val="both"/>
              <w:rPr>
                <w:rFonts w:ascii="Source Serif Pro" w:hAnsi="Source Serif Pro" w:cs="Arial"/>
              </w:rPr>
            </w:pPr>
            <w:r w:rsidRPr="00AF0480">
              <w:rPr>
                <w:rFonts w:ascii="Source Serif Pro" w:hAnsi="Source Serif Pro" w:cs="Arial"/>
              </w:rPr>
              <w:t>- bez specjalnego sprzętu (rozwiązanie tylko programowe oparte o sam SBD),</w:t>
            </w:r>
          </w:p>
          <w:p w14:paraId="7E08D383" w14:textId="77777777" w:rsidR="00CF4A62" w:rsidRPr="00AF0480" w:rsidRDefault="00CF4A62" w:rsidP="00CF4A62">
            <w:pPr>
              <w:ind w:left="450" w:hanging="141"/>
              <w:jc w:val="both"/>
              <w:rPr>
                <w:rFonts w:ascii="Source Serif Pro" w:hAnsi="Source Serif Pro" w:cs="Arial"/>
              </w:rPr>
            </w:pPr>
            <w:r w:rsidRPr="00AF0480">
              <w:rPr>
                <w:rFonts w:ascii="Source Serif Pro" w:hAnsi="Source Serif Pro" w:cs="Arial"/>
              </w:rPr>
              <w:t>- niezawodne powielanie danych w czasie rzeczywistym (potwierdzone transakcje bazodanowe),</w:t>
            </w:r>
          </w:p>
          <w:p w14:paraId="33A74C51" w14:textId="77777777" w:rsidR="00CF4A62" w:rsidRPr="00AF0480" w:rsidRDefault="00CF4A62" w:rsidP="00CF4A62">
            <w:pPr>
              <w:ind w:left="450" w:hanging="141"/>
              <w:jc w:val="both"/>
              <w:rPr>
                <w:rFonts w:ascii="Source Serif Pro" w:hAnsi="Source Serif Pro" w:cs="Arial"/>
              </w:rPr>
            </w:pPr>
            <w:r w:rsidRPr="00AF0480">
              <w:rPr>
                <w:rFonts w:ascii="Source Serif Pro" w:hAnsi="Source Serif Pro" w:cs="Arial"/>
              </w:rPr>
              <w:t>- klienci bazy danych automatycznie korzystają z bazy zapasowej w przypadku awarii bazy podstawowej bez zmian w aplikacjach,</w:t>
            </w:r>
          </w:p>
          <w:p w14:paraId="34277F7E" w14:textId="77777777" w:rsidR="00CF4A62" w:rsidRPr="00AF0480" w:rsidRDefault="00CF4A62" w:rsidP="00CF4A62">
            <w:pPr>
              <w:ind w:left="309" w:hanging="309"/>
              <w:jc w:val="both"/>
              <w:rPr>
                <w:rFonts w:ascii="Source Serif Pro" w:hAnsi="Source Serif Pro" w:cs="Arial"/>
              </w:rPr>
            </w:pPr>
            <w:r w:rsidRPr="00AF0480">
              <w:rPr>
                <w:rFonts w:ascii="Source Serif Pro" w:hAnsi="Source Serif Pro" w:cs="Arial"/>
              </w:rPr>
              <w:t>8. Kompresja kopii zapasowych - SBD musi pozwalać na kompresję kopii zapasowej danych (backup) w trakcie jej tworzenia. Powinna to być cecha SBD niezależna od funkcji systemu operacyjnego ani od sprzętowego rozwiązania archiwizacji danych.</w:t>
            </w:r>
          </w:p>
          <w:p w14:paraId="6A52C3DC" w14:textId="77777777" w:rsidR="00CF4A62" w:rsidRPr="00AF0480" w:rsidRDefault="00CF4A62" w:rsidP="00CF4A62">
            <w:pPr>
              <w:ind w:left="309" w:hanging="309"/>
              <w:jc w:val="both"/>
              <w:rPr>
                <w:rFonts w:ascii="Source Serif Pro" w:hAnsi="Source Serif Pro" w:cs="Arial"/>
              </w:rPr>
            </w:pPr>
            <w:r w:rsidRPr="00AF0480">
              <w:rPr>
                <w:rFonts w:ascii="Source Serif Pro" w:hAnsi="Source Serif Pro" w:cs="Arial"/>
              </w:rPr>
              <w:t>9. Możliwość automatycznego szyfrowania kopii bezpieczeństwa bazy danych przy użyciu między innymi certyfikatów lub kluczy asymetrycznych. System szyfrowania musi wspierać następujące algorytmy szyfrujące: AES 128. AES 192, AES 256, Triple DES. Mechanizm ten nie może wymagać konieczności uprzedniego szyfrowania bazy danych.</w:t>
            </w:r>
          </w:p>
          <w:p w14:paraId="0430CCE1" w14:textId="77777777" w:rsidR="00CF4A62" w:rsidRPr="00AF0480" w:rsidRDefault="00CF4A62" w:rsidP="00CF4A62">
            <w:pPr>
              <w:ind w:left="309" w:hanging="309"/>
              <w:jc w:val="both"/>
              <w:rPr>
                <w:rFonts w:ascii="Source Serif Pro" w:hAnsi="Source Serif Pro" w:cs="Arial"/>
              </w:rPr>
            </w:pPr>
            <w:r w:rsidRPr="00AF0480">
              <w:rPr>
                <w:rFonts w:ascii="Source Serif Pro" w:hAnsi="Source Serif Pro" w:cs="Arial"/>
              </w:rPr>
              <w:t>10. Możliwość zastosowania reguł bezpieczeństwa obowiązujących w przedsiębiorstwie - wsparcie dla zdefiniowanej w przedsiębiorstwie polityki bezpieczeństwa (np. automatyczne wymuszanie zmiany haseł użytkowników, zastosowanie mechanizmu weryfikacji dostatecznego poziomu komplikacji haseł wprowadzanych przez użytkowników), możliwość zintegrowania uwierzytelniania użytkowników z Active Directory.</w:t>
            </w:r>
          </w:p>
          <w:p w14:paraId="5F30942D" w14:textId="77777777" w:rsidR="00CF4A62" w:rsidRPr="00AF0480" w:rsidRDefault="00CF4A62" w:rsidP="00CF4A62">
            <w:pPr>
              <w:ind w:left="309" w:hanging="309"/>
              <w:jc w:val="both"/>
              <w:rPr>
                <w:rFonts w:ascii="Source Serif Pro" w:hAnsi="Source Serif Pro" w:cs="Arial"/>
              </w:rPr>
            </w:pPr>
            <w:r w:rsidRPr="00AF0480">
              <w:rPr>
                <w:rFonts w:ascii="Source Serif Pro" w:hAnsi="Source Serif Pro" w:cs="Arial"/>
              </w:rPr>
              <w:t xml:space="preserve">11. Możliwość definiowania reguł administracyjnych dla serwera lub grupy serwerów - SBD musi mieć możliwość definiowania reguł wymuszanych przez system i zarządzania nimi. Przykładem takiej reguły jest uniemożliwienie użytkownikom tworzenia obiektów baz danych o zdefiniowanych przez administratora szablonach nazw. </w:t>
            </w:r>
            <w:r w:rsidRPr="00AF0480">
              <w:rPr>
                <w:rFonts w:ascii="Source Serif Pro" w:hAnsi="Source Serif Pro" w:cs="Arial"/>
              </w:rPr>
              <w:lastRenderedPageBreak/>
              <w:t>Dodatkowo wymagana jest możliwość rejestracji i raportowania niezgodności działającego systemu ze wskazanymi regułami, bez wpływu na jego funkcjonalność.</w:t>
            </w:r>
          </w:p>
          <w:p w14:paraId="65B16447" w14:textId="77777777" w:rsidR="00CF4A62" w:rsidRPr="00AF0480" w:rsidRDefault="00CF4A62" w:rsidP="00CF4A62">
            <w:pPr>
              <w:ind w:left="309" w:hanging="309"/>
              <w:jc w:val="both"/>
              <w:rPr>
                <w:rFonts w:ascii="Source Serif Pro" w:hAnsi="Source Serif Pro" w:cs="Arial"/>
              </w:rPr>
            </w:pPr>
            <w:r w:rsidRPr="00AF0480">
              <w:rPr>
                <w:rFonts w:ascii="Source Serif Pro" w:hAnsi="Source Serif Pro" w:cs="Arial"/>
              </w:rPr>
              <w:t>12. Rejestrowanie zdarzeń silnika bazy danych w czasie rzeczywistym - SBD musi posiadać możliwość rejestracji zdarzeń na poziomie silnika bazy danych w czasie rzeczywistym w celach diagnostycznych, bez ujemnego wpływu na wydajność rozwiązania, pozwalać na selektywne wybieranie rejestrowanych zdarzeń. Wymagana jest rejestracja zdarzeń:</w:t>
            </w:r>
          </w:p>
          <w:p w14:paraId="6160E124" w14:textId="77777777" w:rsidR="00CF4A62" w:rsidRPr="00AF0480" w:rsidRDefault="00CF4A62" w:rsidP="00CF4A62">
            <w:pPr>
              <w:ind w:left="592" w:hanging="283"/>
              <w:jc w:val="both"/>
              <w:rPr>
                <w:rFonts w:ascii="Source Serif Pro" w:hAnsi="Source Serif Pro" w:cs="Arial"/>
              </w:rPr>
            </w:pPr>
            <w:r w:rsidRPr="00AF0480">
              <w:rPr>
                <w:rFonts w:ascii="Source Serif Pro" w:hAnsi="Source Serif Pro" w:cs="Arial"/>
              </w:rPr>
              <w:t>- odczyt/zapis danych na dysku dla zapytań wykonywanych do baz danych (w celu wychwytywania zapytań znacząco obciążających system),</w:t>
            </w:r>
          </w:p>
          <w:p w14:paraId="5CAA0AC0" w14:textId="77777777" w:rsidR="00CF4A62" w:rsidRPr="00AF0480" w:rsidRDefault="00CF4A62" w:rsidP="00CF4A62">
            <w:pPr>
              <w:ind w:left="592" w:hanging="283"/>
              <w:jc w:val="both"/>
              <w:rPr>
                <w:rFonts w:ascii="Source Serif Pro" w:hAnsi="Source Serif Pro" w:cs="Arial"/>
              </w:rPr>
            </w:pPr>
            <w:r w:rsidRPr="00AF0480">
              <w:rPr>
                <w:rFonts w:ascii="Source Serif Pro" w:hAnsi="Source Serif Pro" w:cs="Arial"/>
              </w:rPr>
              <w:t>- wykonanie zapytania lub procedury trwające dłużej niż zdefiniowany czas (wychwytywanie długo trwających zapytań lub procedur),</w:t>
            </w:r>
          </w:p>
          <w:p w14:paraId="026B5E71" w14:textId="77777777" w:rsidR="00CF4A62" w:rsidRPr="00AF0480" w:rsidRDefault="00CF4A62" w:rsidP="00CF4A62">
            <w:pPr>
              <w:ind w:left="592" w:hanging="283"/>
              <w:jc w:val="both"/>
              <w:rPr>
                <w:rFonts w:ascii="Source Serif Pro" w:hAnsi="Source Serif Pro" w:cs="Arial"/>
              </w:rPr>
            </w:pPr>
            <w:r w:rsidRPr="00AF0480">
              <w:rPr>
                <w:rFonts w:ascii="Source Serif Pro" w:hAnsi="Source Serif Pro" w:cs="Arial"/>
              </w:rPr>
              <w:t>- para zdarzeń zablokowanie/zwolnienie blokady na obiekcie bazy (w celu wychwytywania długotrwałych blokad obiektów bazy).</w:t>
            </w:r>
          </w:p>
          <w:p w14:paraId="6C12BDBC" w14:textId="77777777" w:rsidR="00CF4A62" w:rsidRPr="00AF0480" w:rsidRDefault="00CF4A62" w:rsidP="00CF4A62">
            <w:pPr>
              <w:ind w:left="309" w:hanging="309"/>
              <w:jc w:val="both"/>
              <w:rPr>
                <w:rFonts w:ascii="Source Serif Pro" w:hAnsi="Source Serif Pro" w:cs="Arial"/>
              </w:rPr>
            </w:pPr>
            <w:r w:rsidRPr="00AF0480">
              <w:rPr>
                <w:rFonts w:ascii="Source Serif Pro" w:hAnsi="Source Serif Pro" w:cs="Arial"/>
              </w:rPr>
              <w:t>13. Zarządzanie pustymi wartościami w bazie danych - SBD musi efektywnie zarządzać pustymi wartościami przechowywanymi w bazie danych (NULL). W szczególności puste wartości wprowadzone do bazy danych powinny zajmować minimalny obszar pamięci.</w:t>
            </w:r>
          </w:p>
          <w:p w14:paraId="2605C758" w14:textId="77777777" w:rsidR="00CF4A62" w:rsidRPr="00AF0480" w:rsidRDefault="00CF4A62" w:rsidP="00CF4A62">
            <w:pPr>
              <w:ind w:left="309" w:hanging="309"/>
              <w:jc w:val="both"/>
              <w:rPr>
                <w:rFonts w:ascii="Source Serif Pro" w:hAnsi="Source Serif Pro" w:cs="Arial"/>
              </w:rPr>
            </w:pPr>
            <w:r w:rsidRPr="00AF0480">
              <w:rPr>
                <w:rFonts w:ascii="Source Serif Pro" w:hAnsi="Source Serif Pro" w:cs="Arial"/>
              </w:rPr>
              <w:t>14. Definiowanie nowych typów danych - SBD musi umożliwiać definiowanie nowych typów danych wraz z definicją specyficznej dla tych typów danych logiki operacji. Jeśli np. zdefiniujemy typ do przechowywania danych hierarchicznych, to obiekty tego typu powinny udostępnić operacje dostępu do „potomków” obiektu, „rodzica” itp. Logika operacji nowego typu danych powinna być implementowana w zaproponowanym przez Dostawcę języku programowania. Nowe typy danych nie mogą być ograniczone wyłącznie do okrojenia typów wbudowanych lub ich kombinacji.</w:t>
            </w:r>
          </w:p>
          <w:p w14:paraId="46BD30B1" w14:textId="77777777" w:rsidR="00CF4A62" w:rsidRPr="00AF0480" w:rsidRDefault="00CF4A62" w:rsidP="00CF4A62">
            <w:pPr>
              <w:ind w:left="309" w:hanging="309"/>
              <w:jc w:val="both"/>
              <w:rPr>
                <w:rFonts w:ascii="Source Serif Pro" w:hAnsi="Source Serif Pro" w:cs="Arial"/>
              </w:rPr>
            </w:pPr>
            <w:r w:rsidRPr="00AF0480">
              <w:rPr>
                <w:rFonts w:ascii="Source Serif Pro" w:hAnsi="Source Serif Pro" w:cs="Arial"/>
              </w:rPr>
              <w:t>15. Wsparcie dla technologii XML - SBD musi udostępniać mechanizmy składowania i obróbki danych w postaci struktur XML. W szczególności musi:</w:t>
            </w:r>
          </w:p>
          <w:p w14:paraId="6301D934" w14:textId="77777777" w:rsidR="00CF4A62" w:rsidRPr="00AF0480" w:rsidRDefault="00CF4A62" w:rsidP="00CF4A62">
            <w:pPr>
              <w:ind w:left="876" w:hanging="426"/>
              <w:jc w:val="both"/>
              <w:rPr>
                <w:rFonts w:ascii="Source Serif Pro" w:hAnsi="Source Serif Pro" w:cs="Arial"/>
              </w:rPr>
            </w:pPr>
            <w:r w:rsidRPr="00AF0480">
              <w:rPr>
                <w:rFonts w:ascii="Source Serif Pro" w:hAnsi="Source Serif Pro" w:cs="Arial"/>
              </w:rPr>
              <w:lastRenderedPageBreak/>
              <w:t>- udostępniać typ danych do przechowywania kompletnych dokumentów XML w jednym polu tabeli,</w:t>
            </w:r>
          </w:p>
          <w:p w14:paraId="58F6971A" w14:textId="77777777" w:rsidR="00CF4A62" w:rsidRPr="00AF0480" w:rsidRDefault="00CF4A62" w:rsidP="00CF4A62">
            <w:pPr>
              <w:ind w:left="876" w:hanging="426"/>
              <w:jc w:val="both"/>
              <w:rPr>
                <w:rFonts w:ascii="Source Serif Pro" w:hAnsi="Source Serif Pro" w:cs="Arial"/>
              </w:rPr>
            </w:pPr>
            <w:r w:rsidRPr="00AF0480">
              <w:rPr>
                <w:rFonts w:ascii="Source Serif Pro" w:hAnsi="Source Serif Pro" w:cs="Arial"/>
              </w:rPr>
              <w:t>- udostępniać mechanizm walidacji struktur XML-owych względem jednego lub wielu szablonów XSD,</w:t>
            </w:r>
          </w:p>
          <w:p w14:paraId="070F99EA" w14:textId="77777777" w:rsidR="00CF4A62" w:rsidRPr="00AF0480" w:rsidRDefault="00CF4A62" w:rsidP="00CF4A62">
            <w:pPr>
              <w:ind w:left="876" w:hanging="426"/>
              <w:jc w:val="both"/>
              <w:rPr>
                <w:rFonts w:ascii="Source Serif Pro" w:hAnsi="Source Serif Pro" w:cs="Arial"/>
              </w:rPr>
            </w:pPr>
            <w:r w:rsidRPr="00AF0480">
              <w:rPr>
                <w:rFonts w:ascii="Source Serif Pro" w:hAnsi="Source Serif Pro" w:cs="Arial"/>
              </w:rPr>
              <w:t>- udostępniać język zapytań do struktur XML,</w:t>
            </w:r>
          </w:p>
          <w:p w14:paraId="7C9054D6" w14:textId="77777777" w:rsidR="00CF4A62" w:rsidRPr="00AF0480" w:rsidRDefault="00CF4A62" w:rsidP="00CF4A62">
            <w:pPr>
              <w:ind w:left="876" w:hanging="426"/>
              <w:jc w:val="both"/>
              <w:rPr>
                <w:rFonts w:ascii="Source Serif Pro" w:hAnsi="Source Serif Pro" w:cs="Arial"/>
              </w:rPr>
            </w:pPr>
            <w:r w:rsidRPr="00AF0480">
              <w:rPr>
                <w:rFonts w:ascii="Source Serif Pro" w:hAnsi="Source Serif Pro" w:cs="Arial"/>
              </w:rPr>
              <w:t>- udostępniać język modyfikacji danych (DML) w strukturach XML (dodawanie, usuwanie i modyfikację zawartości struktur XML),</w:t>
            </w:r>
          </w:p>
          <w:p w14:paraId="481383BD" w14:textId="77777777" w:rsidR="00CF4A62" w:rsidRPr="00AF0480" w:rsidRDefault="00CF4A62" w:rsidP="00CF4A62">
            <w:pPr>
              <w:ind w:left="876" w:hanging="426"/>
              <w:jc w:val="both"/>
              <w:rPr>
                <w:rFonts w:ascii="Source Serif Pro" w:hAnsi="Source Serif Pro" w:cs="Arial"/>
              </w:rPr>
            </w:pPr>
            <w:r w:rsidRPr="00AF0480">
              <w:rPr>
                <w:rFonts w:ascii="Source Serif Pro" w:hAnsi="Source Serif Pro" w:cs="Arial"/>
              </w:rPr>
              <w:t>- udostępniać możliwość indeksowania struktur XML-owych w celu optymalizacji wykonywania zapytań.</w:t>
            </w:r>
          </w:p>
          <w:p w14:paraId="2FB1B603" w14:textId="77777777" w:rsidR="00CF4A62" w:rsidRPr="00AF0480" w:rsidRDefault="00CF4A62" w:rsidP="00CF4A62">
            <w:pPr>
              <w:ind w:left="309" w:hanging="309"/>
              <w:jc w:val="both"/>
              <w:rPr>
                <w:rFonts w:ascii="Source Serif Pro" w:hAnsi="Source Serif Pro" w:cs="Arial"/>
              </w:rPr>
            </w:pPr>
            <w:r w:rsidRPr="00AF0480">
              <w:rPr>
                <w:rFonts w:ascii="Source Serif Pro" w:hAnsi="Source Serif Pro" w:cs="Arial"/>
              </w:rPr>
              <w:t>16.Wsparcie dla danych przestrzennych - SBD musi zapewniać wsparcie dla geometrycznych i geograficznych typów danych pozwalających w prosty sposób przechowywać i analizować informacje o lokalizacji obiektów, dróg i innych punktów orientacyjnych zlokalizowanych na kuli ziemskiej, a w szczególności:</w:t>
            </w:r>
          </w:p>
          <w:p w14:paraId="4FA06E73" w14:textId="77777777" w:rsidR="00CF4A62" w:rsidRPr="00AF0480" w:rsidRDefault="00CF4A62" w:rsidP="00CF4A62">
            <w:pPr>
              <w:ind w:left="734" w:hanging="284"/>
              <w:jc w:val="both"/>
              <w:rPr>
                <w:rFonts w:ascii="Source Serif Pro" w:hAnsi="Source Serif Pro" w:cs="Arial"/>
              </w:rPr>
            </w:pPr>
            <w:r w:rsidRPr="00AF0480">
              <w:rPr>
                <w:rFonts w:ascii="Source Serif Pro" w:hAnsi="Source Serif Pro" w:cs="Arial"/>
              </w:rPr>
              <w:t>- zapewniać możliwość wykorzystywania szerokości i długości geograficznej do opisu lokalizacji obiektów,</w:t>
            </w:r>
          </w:p>
          <w:p w14:paraId="58BA180E" w14:textId="77777777" w:rsidR="00CF4A62" w:rsidRPr="00AF0480" w:rsidRDefault="00CF4A62" w:rsidP="00CF4A62">
            <w:pPr>
              <w:ind w:left="734" w:hanging="284"/>
              <w:jc w:val="both"/>
              <w:rPr>
                <w:rFonts w:ascii="Source Serif Pro" w:hAnsi="Source Serif Pro" w:cs="Arial"/>
              </w:rPr>
            </w:pPr>
            <w:r w:rsidRPr="00AF0480">
              <w:rPr>
                <w:rFonts w:ascii="Source Serif Pro" w:hAnsi="Source Serif Pro" w:cs="Arial"/>
              </w:rPr>
              <w:t>- oferować wiele metod, które pozwalają na łatwe operowanie kształtami czy bryłami, testowanie ich wzajemnego ułożenia w układach współrzędnych oraz dokonywanie obliczeń takich wielkości, jak pola figur, odległości do punktu na linii, itp.,</w:t>
            </w:r>
          </w:p>
          <w:p w14:paraId="7639A899" w14:textId="77777777" w:rsidR="00CF4A62" w:rsidRPr="00AF0480" w:rsidRDefault="00CF4A62" w:rsidP="00CF4A62">
            <w:pPr>
              <w:ind w:left="734" w:hanging="284"/>
              <w:jc w:val="both"/>
              <w:rPr>
                <w:rFonts w:ascii="Source Serif Pro" w:hAnsi="Source Serif Pro" w:cs="Arial"/>
              </w:rPr>
            </w:pPr>
            <w:r w:rsidRPr="00AF0480">
              <w:rPr>
                <w:rFonts w:ascii="Source Serif Pro" w:hAnsi="Source Serif Pro" w:cs="Arial"/>
              </w:rPr>
              <w:t>- obsługa geometrycznych i geograficznych typów danych powinna być dostępna z poziomu języka zapytań do systemu SBD,</w:t>
            </w:r>
          </w:p>
          <w:p w14:paraId="1D05FBC8" w14:textId="77777777" w:rsidR="00CF4A62" w:rsidRPr="00AF0480" w:rsidRDefault="00CF4A62" w:rsidP="00CF4A62">
            <w:pPr>
              <w:ind w:left="734" w:hanging="284"/>
              <w:jc w:val="both"/>
              <w:rPr>
                <w:rFonts w:ascii="Source Serif Pro" w:hAnsi="Source Serif Pro" w:cs="Arial"/>
              </w:rPr>
            </w:pPr>
            <w:r w:rsidRPr="00AF0480">
              <w:rPr>
                <w:rFonts w:ascii="Source Serif Pro" w:hAnsi="Source Serif Pro" w:cs="Arial"/>
              </w:rPr>
              <w:t>- typy danych geograficznych powinny być konstruowane na podstawie obiektów wektorowych, określonych w formacie Well-Known Text (WKT) lub Well-Known Binary (WKB), (powinny być to m.in. takie typy obiektów jak: lokalizacja (punkt), seria punktów, seria punktów połączonych linią, zestaw wielokątów, itp.).</w:t>
            </w:r>
          </w:p>
          <w:p w14:paraId="0998E76D" w14:textId="77777777" w:rsidR="00CF4A62" w:rsidRPr="00AF0480" w:rsidRDefault="00CF4A62" w:rsidP="00CF4A62">
            <w:pPr>
              <w:ind w:left="309" w:hanging="309"/>
              <w:jc w:val="both"/>
              <w:rPr>
                <w:rFonts w:ascii="Source Serif Pro" w:hAnsi="Source Serif Pro" w:cs="Arial"/>
              </w:rPr>
            </w:pPr>
            <w:r w:rsidRPr="00AF0480">
              <w:rPr>
                <w:rFonts w:ascii="Source Serif Pro" w:hAnsi="Source Serif Pro" w:cs="Arial"/>
              </w:rPr>
              <w:t xml:space="preserve">17. Możliwość tworzenia funkcji i procedur w innych językach programowania - SBD musi umożliwiać tworzenie procedur i funkcji z wykorzystaniem innych języków programowania, niż standardowo obsługiwany język zapytań danego SBD. System musi umożliwiać tworzenie w tych językach m.in. agregujących funkcji użytkownika </w:t>
            </w:r>
            <w:r w:rsidRPr="00AF0480">
              <w:rPr>
                <w:rFonts w:ascii="Source Serif Pro" w:hAnsi="Source Serif Pro" w:cs="Arial"/>
              </w:rPr>
              <w:lastRenderedPageBreak/>
              <w:t>oraz wyzwalaczy. Dodatkowo musi udostępniać środowisko do debuggowania.</w:t>
            </w:r>
          </w:p>
          <w:p w14:paraId="49F2E3D0" w14:textId="77777777" w:rsidR="00CF4A62" w:rsidRPr="00AF0480" w:rsidRDefault="00CF4A62" w:rsidP="00CF4A62">
            <w:pPr>
              <w:ind w:left="309" w:hanging="309"/>
              <w:jc w:val="both"/>
              <w:rPr>
                <w:rFonts w:ascii="Source Serif Pro" w:hAnsi="Source Serif Pro" w:cs="Arial"/>
              </w:rPr>
            </w:pPr>
            <w:r w:rsidRPr="00AF0480">
              <w:rPr>
                <w:rFonts w:ascii="Source Serif Pro" w:hAnsi="Source Serif Pro" w:cs="Arial"/>
              </w:rPr>
              <w:t>18. Możliwość tworzenia rekursywnych zapytań do bazy danych - SBD musi udostępniać wbudowany mechanizm umożlwiający tworzenie rekursywnych zapytań do bazy danych bez potrzeby pisania specjalnych procedur i wywoływania ich w sposób rekurencyjny.</w:t>
            </w:r>
          </w:p>
          <w:p w14:paraId="061A8AA4" w14:textId="77777777" w:rsidR="00CF4A62" w:rsidRPr="00AF0480" w:rsidRDefault="00CF4A62" w:rsidP="00CF4A62">
            <w:pPr>
              <w:ind w:left="309" w:hanging="309"/>
              <w:jc w:val="both"/>
              <w:rPr>
                <w:rFonts w:ascii="Source Serif Pro" w:hAnsi="Source Serif Pro" w:cs="Arial"/>
              </w:rPr>
            </w:pPr>
            <w:r w:rsidRPr="00AF0480">
              <w:rPr>
                <w:rFonts w:ascii="Source Serif Pro" w:hAnsi="Source Serif Pro" w:cs="Arial"/>
              </w:rPr>
              <w:t>19. Obsługa błędów w kodzie zapytań - język zapytań i procedur w SBD musi umożliwiać zastosowanie mechanizmu przechwytywania błędów wykonania procedury (na zasadzie bloku instrukcji TRY/CATCH) – tak jak w klasycznych językach programowania.</w:t>
            </w:r>
          </w:p>
          <w:p w14:paraId="43457485" w14:textId="77777777" w:rsidR="00CF4A62" w:rsidRPr="00AF0480" w:rsidRDefault="00CF4A62" w:rsidP="00CF4A62">
            <w:pPr>
              <w:ind w:left="309" w:hanging="309"/>
              <w:jc w:val="both"/>
              <w:rPr>
                <w:rFonts w:ascii="Source Serif Pro" w:hAnsi="Source Serif Pro" w:cs="Arial"/>
              </w:rPr>
            </w:pPr>
            <w:r w:rsidRPr="00AF0480">
              <w:rPr>
                <w:rFonts w:ascii="Source Serif Pro" w:hAnsi="Source Serif Pro" w:cs="Arial"/>
              </w:rPr>
              <w:t>20. Raportowanie zależności między obiektami - SBD musi udostępniać informacje o wzajemnych zależnościach między obiektami bazy danych.</w:t>
            </w:r>
          </w:p>
          <w:p w14:paraId="5A93DBF8" w14:textId="77777777" w:rsidR="00CF4A62" w:rsidRPr="00AF0480" w:rsidRDefault="00CF4A62" w:rsidP="00CF4A62">
            <w:pPr>
              <w:ind w:left="309" w:hanging="309"/>
              <w:jc w:val="both"/>
              <w:rPr>
                <w:rFonts w:ascii="Source Serif Pro" w:hAnsi="Source Serif Pro" w:cs="Arial"/>
              </w:rPr>
            </w:pPr>
            <w:r w:rsidRPr="00AF0480">
              <w:rPr>
                <w:rFonts w:ascii="Source Serif Pro" w:hAnsi="Source Serif Pro" w:cs="Arial"/>
              </w:rPr>
              <w:t>21. Mechanizm zamrażania planów wykonania zapytań do bazy danych - SBD musi udostępniać mechanizm pozwalający na zamrożenie planu wykonania zapytania przez silnik bazy danych (w wyniku takiej operacji zapytanie jest zawsze wykonywane przez silnik bazy danych w ten sam sposób). Mechanizm ten daje możliwość zapewnienia przewidywalnego czasu odpowiedzi na zapytanie po przeniesieniu systemu na inny serwer (środowisko testowe i produkcyjne), migracji do innych wersji SBD, wprowadzeniu zmian sprzętowych serwera.</w:t>
            </w:r>
          </w:p>
          <w:p w14:paraId="756AA822" w14:textId="77777777" w:rsidR="00CF4A62" w:rsidRPr="00AF0480" w:rsidRDefault="00CF4A62" w:rsidP="00CF4A62">
            <w:pPr>
              <w:ind w:left="309" w:hanging="309"/>
              <w:jc w:val="both"/>
              <w:rPr>
                <w:rFonts w:ascii="Source Serif Pro" w:hAnsi="Source Serif Pro" w:cs="Arial"/>
              </w:rPr>
            </w:pPr>
            <w:r w:rsidRPr="00AF0480">
              <w:rPr>
                <w:rFonts w:ascii="Source Serif Pro" w:hAnsi="Source Serif Pro" w:cs="Arial"/>
              </w:rPr>
              <w:t>22. System transformacji danych - SBD musi posiadać narzędzie do graficznego projektowania transformacji danych. Narzędzie to powinno pozwalać na przygotowanie definicji transformacji w postaci pliku, które potem mogą być wykonywane automatycznie lub z asystą operatora. Transformacje powinny posiadać możliwość graficznego definiowania zarówno przepływu sterowania (program i warunki logiczne) jak i przepływu strumienia rekordów poddawanych transformacjom. Powinna być także zapewniona możliwość tworzenia własnych transformacji. Środowisko tworzenia transformacji danych powinno udostępniać m.in.:</w:t>
            </w:r>
          </w:p>
          <w:p w14:paraId="17C127E6" w14:textId="77777777" w:rsidR="00CF4A62" w:rsidRPr="00AF0480" w:rsidRDefault="00CF4A62" w:rsidP="00CF4A62">
            <w:pPr>
              <w:ind w:left="592" w:hanging="283"/>
              <w:jc w:val="both"/>
              <w:rPr>
                <w:rFonts w:ascii="Source Serif Pro" w:hAnsi="Source Serif Pro" w:cs="Arial"/>
              </w:rPr>
            </w:pPr>
            <w:r w:rsidRPr="00AF0480">
              <w:rPr>
                <w:rFonts w:ascii="Source Serif Pro" w:hAnsi="Source Serif Pro" w:cs="Arial"/>
              </w:rPr>
              <w:t>- mechanizm debuggowania tworzonego rozwiązania,</w:t>
            </w:r>
          </w:p>
          <w:p w14:paraId="68246CA8" w14:textId="77777777" w:rsidR="00CF4A62" w:rsidRPr="00AF0480" w:rsidRDefault="00CF4A62" w:rsidP="00CF4A62">
            <w:pPr>
              <w:ind w:left="592" w:hanging="283"/>
              <w:jc w:val="both"/>
              <w:rPr>
                <w:rFonts w:ascii="Source Serif Pro" w:hAnsi="Source Serif Pro" w:cs="Arial"/>
              </w:rPr>
            </w:pPr>
            <w:r w:rsidRPr="00AF0480">
              <w:rPr>
                <w:rFonts w:ascii="Source Serif Pro" w:hAnsi="Source Serif Pro" w:cs="Arial"/>
              </w:rPr>
              <w:t>- mechanizm stawiania „pułapek” (breakpoints),</w:t>
            </w:r>
          </w:p>
          <w:p w14:paraId="58695B85" w14:textId="77777777" w:rsidR="00CF4A62" w:rsidRPr="00AF0480" w:rsidRDefault="00CF4A62" w:rsidP="00CF4A62">
            <w:pPr>
              <w:ind w:left="592" w:hanging="283"/>
              <w:jc w:val="both"/>
              <w:rPr>
                <w:rFonts w:ascii="Source Serif Pro" w:hAnsi="Source Serif Pro" w:cs="Arial"/>
              </w:rPr>
            </w:pPr>
            <w:r w:rsidRPr="00AF0480">
              <w:rPr>
                <w:rFonts w:ascii="Source Serif Pro" w:hAnsi="Source Serif Pro" w:cs="Arial"/>
              </w:rPr>
              <w:lastRenderedPageBreak/>
              <w:t>- mechanizm logowania do pliku wykonywanych przez transformację operacji,</w:t>
            </w:r>
          </w:p>
          <w:p w14:paraId="5CE8EC22" w14:textId="77777777" w:rsidR="00CF4A62" w:rsidRPr="00AF0480" w:rsidRDefault="00CF4A62" w:rsidP="00CF4A62">
            <w:pPr>
              <w:ind w:left="592" w:hanging="283"/>
              <w:jc w:val="both"/>
              <w:rPr>
                <w:rFonts w:ascii="Source Serif Pro" w:hAnsi="Source Serif Pro" w:cs="Arial"/>
              </w:rPr>
            </w:pPr>
            <w:r w:rsidRPr="00AF0480">
              <w:rPr>
                <w:rFonts w:ascii="Source Serif Pro" w:hAnsi="Source Serif Pro" w:cs="Arial"/>
              </w:rPr>
              <w:t>- możliwość wznowienia wykonania transformacji od punktu, w którym przerwano jej wykonanie (np. w wyniku pojawienia się błędu),</w:t>
            </w:r>
          </w:p>
          <w:p w14:paraId="6EB7C6FD" w14:textId="77777777" w:rsidR="00CF4A62" w:rsidRPr="00AF0480" w:rsidRDefault="00CF4A62" w:rsidP="00CF4A62">
            <w:pPr>
              <w:ind w:left="592" w:hanging="283"/>
              <w:jc w:val="both"/>
              <w:rPr>
                <w:rFonts w:ascii="Source Serif Pro" w:hAnsi="Source Serif Pro" w:cs="Arial"/>
              </w:rPr>
            </w:pPr>
            <w:r w:rsidRPr="00AF0480">
              <w:rPr>
                <w:rFonts w:ascii="Source Serif Pro" w:hAnsi="Source Serif Pro" w:cs="Arial"/>
              </w:rPr>
              <w:t>- możliwość cofania i ponawiania wprowadzonych przez użytkownika zmian podczas edycji transformacji (funkcja undo/redo)</w:t>
            </w:r>
          </w:p>
          <w:p w14:paraId="1B59D4AB" w14:textId="77777777" w:rsidR="00CF4A62" w:rsidRPr="00AF0480" w:rsidRDefault="00CF4A62" w:rsidP="00CF4A62">
            <w:pPr>
              <w:ind w:left="592" w:hanging="283"/>
              <w:jc w:val="both"/>
              <w:rPr>
                <w:rFonts w:ascii="Source Serif Pro" w:hAnsi="Source Serif Pro" w:cs="Arial"/>
              </w:rPr>
            </w:pPr>
            <w:r w:rsidRPr="00AF0480">
              <w:rPr>
                <w:rFonts w:ascii="Source Serif Pro" w:hAnsi="Source Serif Pro" w:cs="Arial"/>
              </w:rPr>
              <w:t>- mechanizm analizy przetwarzanych danych (możliwość podglądu rekordów przetwarzanych w strumieniu danych oraz tworzenia statystyk, np. histogram wartości w przetwarzanych kolumnach tabeli),</w:t>
            </w:r>
          </w:p>
          <w:p w14:paraId="6040683B" w14:textId="77777777" w:rsidR="00CF4A62" w:rsidRPr="00AF0480" w:rsidRDefault="00CF4A62" w:rsidP="00CF4A62">
            <w:pPr>
              <w:ind w:left="592" w:hanging="283"/>
              <w:jc w:val="both"/>
              <w:rPr>
                <w:rFonts w:ascii="Source Serif Pro" w:hAnsi="Source Serif Pro" w:cs="Arial"/>
              </w:rPr>
            </w:pPr>
            <w:r w:rsidRPr="00AF0480">
              <w:rPr>
                <w:rFonts w:ascii="Source Serif Pro" w:hAnsi="Source Serif Pro" w:cs="Arial"/>
              </w:rPr>
              <w:t>- mechanizm automatyzacji publikowania utworzonych transformacji na serwerze bazy danych (w szczególności tworzenia wersji instalacyjnej pozwalającej automatyzować proces publikacji na wielu serwerach),</w:t>
            </w:r>
          </w:p>
          <w:p w14:paraId="21EB7D8C" w14:textId="77777777" w:rsidR="00CF4A62" w:rsidRPr="00AF0480" w:rsidRDefault="00CF4A62" w:rsidP="00CF4A62">
            <w:pPr>
              <w:ind w:left="592" w:hanging="283"/>
              <w:jc w:val="both"/>
              <w:rPr>
                <w:rFonts w:ascii="Source Serif Pro" w:hAnsi="Source Serif Pro" w:cs="Arial"/>
              </w:rPr>
            </w:pPr>
            <w:r w:rsidRPr="00AF0480">
              <w:rPr>
                <w:rFonts w:ascii="Source Serif Pro" w:hAnsi="Source Serif Pro" w:cs="Arial"/>
              </w:rPr>
              <w:t>- mechanizm tworzenia parametrów zarówno na poziomie poszczególnych pakietów, jak też na poziomie całego projektu, parametry powinny umożliwiać uruchamianie pakietów podrzędnych i przesyłanie do nich wartości parametrów z pakietu nadrzędnego,</w:t>
            </w:r>
          </w:p>
          <w:p w14:paraId="623C1CBA" w14:textId="77777777" w:rsidR="00CF4A62" w:rsidRPr="00AF0480" w:rsidRDefault="00CF4A62" w:rsidP="00CF4A62">
            <w:pPr>
              <w:ind w:left="734" w:hanging="425"/>
              <w:jc w:val="both"/>
              <w:rPr>
                <w:rFonts w:ascii="Source Serif Pro" w:hAnsi="Source Serif Pro" w:cs="Arial"/>
              </w:rPr>
            </w:pPr>
            <w:r w:rsidRPr="00AF0480">
              <w:rPr>
                <w:rFonts w:ascii="Source Serif Pro" w:hAnsi="Source Serif Pro" w:cs="Arial"/>
              </w:rPr>
              <w:t>- mechanizm mapowania kolumn wykorzystujący ich nazwę i typ danych do automatycznego przemapowania kolumn w sytuacji podmiany źródła danych.</w:t>
            </w:r>
          </w:p>
          <w:p w14:paraId="3727069A" w14:textId="77777777" w:rsidR="00CF4A62" w:rsidRPr="00AF0480" w:rsidRDefault="00CF4A62" w:rsidP="00CF4A62">
            <w:pPr>
              <w:ind w:left="309" w:hanging="309"/>
              <w:jc w:val="both"/>
              <w:rPr>
                <w:rFonts w:ascii="Source Serif Pro" w:hAnsi="Source Serif Pro" w:cs="Arial"/>
              </w:rPr>
            </w:pPr>
            <w:r w:rsidRPr="00AF0480">
              <w:rPr>
                <w:rFonts w:ascii="Source Serif Pro" w:hAnsi="Source Serif Pro" w:cs="Arial"/>
              </w:rPr>
              <w:t>23. Wbudowany system analityczny - SBD musi posiadać moduł pozwalający na tworzenie rozwiązań służących do analizy danych wielowymiarowych (kostki OLAP). Powinno być możliwe tworzenie: wymiarów, miar. Wymiary powinny mieć możliwość określania dodatkowych atrybutów będących dodatkowymi poziomami agregacji. Powinna być możliwość definiowania hierarchii w obrębie wymiaru.</w:t>
            </w:r>
          </w:p>
          <w:p w14:paraId="6F352586" w14:textId="77777777" w:rsidR="00CF4A62" w:rsidRPr="00AF0480" w:rsidRDefault="00CF4A62" w:rsidP="00CF4A62">
            <w:pPr>
              <w:ind w:left="309" w:hanging="309"/>
              <w:jc w:val="both"/>
              <w:rPr>
                <w:rFonts w:ascii="Source Serif Pro" w:hAnsi="Source Serif Pro" w:cs="Arial"/>
              </w:rPr>
            </w:pPr>
            <w:r w:rsidRPr="00AF0480">
              <w:rPr>
                <w:rFonts w:ascii="Source Serif Pro" w:hAnsi="Source Serif Pro" w:cs="Arial"/>
              </w:rPr>
              <w:t xml:space="preserve">24. Wbudowany system analityczny musi mieć możliwość wyliczania agregacji wartości miar dla zmieniających się elementów (członków) wymiarów i ich atrybutów. Agregacje powinny być składowane w </w:t>
            </w:r>
            <w:r w:rsidRPr="00AF0480">
              <w:rPr>
                <w:rFonts w:ascii="Source Serif Pro" w:hAnsi="Source Serif Pro" w:cs="Arial"/>
              </w:rPr>
              <w:lastRenderedPageBreak/>
              <w:t>jednym z wybranych modeli (MOLAP – wyliczone gotowe agregacje rozłącznie w stosunku do danych źródłowych, ROLAP – agregacje wyliczane w trakcie zapytania z danych źródłowych). Pojedyncza baza analityczna musi mieć możliwość mieszania modeli składowania, np. dane bieżące ROLAP, historyczne – MOLAP w sposób przezroczysty dla wykonywanych zapytań. Dodatkowo powinna być dostępna możliwość drążenia danych z kostki do poziomu rekordów szczegółowych z bazy relacyjnych (drill to detail).</w:t>
            </w:r>
          </w:p>
          <w:p w14:paraId="64ED6EE1" w14:textId="77777777" w:rsidR="00CF4A62" w:rsidRPr="00AF0480" w:rsidRDefault="00CF4A62" w:rsidP="00CF4A62">
            <w:pPr>
              <w:ind w:left="309" w:hanging="309"/>
              <w:jc w:val="both"/>
              <w:rPr>
                <w:rFonts w:ascii="Source Serif Pro" w:hAnsi="Source Serif Pro" w:cs="Arial"/>
              </w:rPr>
            </w:pPr>
            <w:r w:rsidRPr="00AF0480">
              <w:rPr>
                <w:rFonts w:ascii="Source Serif Pro" w:hAnsi="Source Serif Pro" w:cs="Arial"/>
              </w:rPr>
              <w:t>25. Wbudowany system analityczny musi pozwalać na dodanie akcji przypisanych do elementów kostek wielowymiarowych (np. pozwalających na przejście użytkownika do raportów kontekstowych lub stron www powiązanych z przeglądanym obszarem kostki).</w:t>
            </w:r>
          </w:p>
          <w:p w14:paraId="03C3887B" w14:textId="77777777" w:rsidR="00CF4A62" w:rsidRPr="00AF0480" w:rsidRDefault="00CF4A62" w:rsidP="00CF4A62">
            <w:pPr>
              <w:ind w:left="309" w:hanging="309"/>
              <w:jc w:val="both"/>
              <w:rPr>
                <w:rFonts w:ascii="Source Serif Pro" w:hAnsi="Source Serif Pro" w:cs="Arial"/>
              </w:rPr>
            </w:pPr>
            <w:r w:rsidRPr="00AF0480">
              <w:rPr>
                <w:rFonts w:ascii="Source Serif Pro" w:hAnsi="Source Serif Pro" w:cs="Arial"/>
              </w:rPr>
              <w:t>26. Wbudowany system analityczny musi posiadać narzędzie do rejestracji i śledzenia zapytań wykonywanych do baz analitycznych.</w:t>
            </w:r>
          </w:p>
          <w:p w14:paraId="7F5788E2" w14:textId="77777777" w:rsidR="00CF4A62" w:rsidRPr="00AF0480" w:rsidRDefault="00CF4A62" w:rsidP="00CF4A62">
            <w:pPr>
              <w:ind w:left="309" w:hanging="309"/>
              <w:jc w:val="both"/>
              <w:rPr>
                <w:rFonts w:ascii="Source Serif Pro" w:hAnsi="Source Serif Pro" w:cs="Arial"/>
              </w:rPr>
            </w:pPr>
            <w:r w:rsidRPr="00AF0480">
              <w:rPr>
                <w:rFonts w:ascii="Source Serif Pro" w:hAnsi="Source Serif Pro" w:cs="Arial"/>
              </w:rPr>
              <w:t>27. Wbudowany system analityczny musi obsługiwać wielojęzyczność (tworzenie obiektów wielowymiarowych w wielu językach – w zależności od ustawień na komputerze klienta).</w:t>
            </w:r>
          </w:p>
          <w:p w14:paraId="5C2B3AC3" w14:textId="77777777" w:rsidR="00CF4A62" w:rsidRPr="00AF0480" w:rsidRDefault="00CF4A62" w:rsidP="00CF4A62">
            <w:pPr>
              <w:ind w:left="309" w:hanging="309"/>
              <w:jc w:val="both"/>
              <w:rPr>
                <w:rFonts w:ascii="Source Serif Pro" w:hAnsi="Source Serif Pro" w:cs="Arial"/>
              </w:rPr>
            </w:pPr>
            <w:r w:rsidRPr="00AF0480">
              <w:rPr>
                <w:rFonts w:ascii="Source Serif Pro" w:hAnsi="Source Serif Pro" w:cs="Arial"/>
              </w:rPr>
              <w:t>28. Wbudowany system analityczny musi udostępniać rozwiązania Data Mining, m.in.: algorytmy reguł związków (Association Rules), szeregów czasowych (Time Series), drzew regresji (Regression Trees), sieci neuronowych (Neural Nets oraz Naive Bayes). Dodatkowo system musi udostępniać narzędzia do wizualizacji danych z modelu Data Mining oraz język zapytań do odpytywania tych modeli.</w:t>
            </w:r>
          </w:p>
          <w:p w14:paraId="017A4401" w14:textId="77777777" w:rsidR="00CF4A62" w:rsidRPr="00AF0480" w:rsidRDefault="00CF4A62" w:rsidP="00CF4A62">
            <w:pPr>
              <w:ind w:left="309" w:hanging="309"/>
              <w:jc w:val="both"/>
              <w:rPr>
                <w:rFonts w:ascii="Source Serif Pro" w:hAnsi="Source Serif Pro" w:cs="Arial"/>
              </w:rPr>
            </w:pPr>
            <w:r w:rsidRPr="00AF0480">
              <w:rPr>
                <w:rFonts w:ascii="Source Serif Pro" w:hAnsi="Source Serif Pro" w:cs="Arial"/>
              </w:rPr>
              <w:t>29. Tworzenie głównych wskaźników wydajności KPI (Key Performance Indicators - kluczowe czynniki sukcesu) - SBD musi udostępniać użytkownikom możliwość tworzenia wskaźników KPI (Key Performance Indicators) na podstawie danych zgromadzonych w strukturach wielowymiarowych. W szczególności powinien pozwalać na zdefiniowanie takich elementów, jak: wartość aktualna, cel, trend, symbol graficzny wskaźnika w zależności od stosunku wartości aktualnej do celu.</w:t>
            </w:r>
          </w:p>
          <w:p w14:paraId="4A8F82D3" w14:textId="77777777" w:rsidR="00CF4A62" w:rsidRPr="00AF0480" w:rsidRDefault="00CF4A62" w:rsidP="00CF4A62">
            <w:pPr>
              <w:ind w:left="309" w:hanging="309"/>
              <w:jc w:val="both"/>
              <w:rPr>
                <w:rFonts w:ascii="Source Serif Pro" w:hAnsi="Source Serif Pro" w:cs="Arial"/>
              </w:rPr>
            </w:pPr>
            <w:r w:rsidRPr="00AF0480">
              <w:rPr>
                <w:rFonts w:ascii="Source Serif Pro" w:hAnsi="Source Serif Pro" w:cs="Arial"/>
              </w:rPr>
              <w:t xml:space="preserve">30. System raportowania - SBD musi posiadać możliwość definiowania i generowania raportów. Narzędzie do tworzenia raportów powinno </w:t>
            </w:r>
            <w:r w:rsidRPr="00AF0480">
              <w:rPr>
                <w:rFonts w:ascii="Source Serif Pro" w:hAnsi="Source Serif Pro" w:cs="Arial"/>
              </w:rPr>
              <w:lastRenderedPageBreak/>
              <w:t>pozwalać na ich graficzną definicję. Raporty powinny być udostępnianie przez system protokołem HTTP (dostęp klienta za pomocą przeglądarki), bez konieczności stosowania dodatkowego oprogramowania po stronie serwera. Dodatkowo system raportowania musi obsługiwać:</w:t>
            </w:r>
          </w:p>
          <w:p w14:paraId="7E9AB5C9" w14:textId="77777777" w:rsidR="00CF4A62" w:rsidRPr="00AF0480" w:rsidRDefault="00CF4A62" w:rsidP="00CF4A62">
            <w:pPr>
              <w:ind w:left="734" w:hanging="142"/>
              <w:jc w:val="both"/>
              <w:rPr>
                <w:rFonts w:ascii="Source Serif Pro" w:hAnsi="Source Serif Pro" w:cs="Arial"/>
              </w:rPr>
            </w:pPr>
            <w:r w:rsidRPr="00AF0480">
              <w:rPr>
                <w:rFonts w:ascii="Source Serif Pro" w:hAnsi="Source Serif Pro" w:cs="Arial"/>
              </w:rPr>
              <w:t>- raporty parametryzowane,</w:t>
            </w:r>
          </w:p>
          <w:p w14:paraId="103CE339" w14:textId="77777777" w:rsidR="00CF4A62" w:rsidRPr="00AF0480" w:rsidRDefault="00CF4A62" w:rsidP="00CF4A62">
            <w:pPr>
              <w:ind w:left="734" w:hanging="142"/>
              <w:jc w:val="both"/>
              <w:rPr>
                <w:rFonts w:ascii="Source Serif Pro" w:hAnsi="Source Serif Pro" w:cs="Arial"/>
              </w:rPr>
            </w:pPr>
            <w:r w:rsidRPr="00AF0480">
              <w:rPr>
                <w:rFonts w:ascii="Source Serif Pro" w:hAnsi="Source Serif Pro" w:cs="Arial"/>
              </w:rPr>
              <w:t>- cache raportów (generacja raportów bez dostępu do źródła danych),</w:t>
            </w:r>
          </w:p>
          <w:p w14:paraId="0AE5B749" w14:textId="77777777" w:rsidR="00CF4A62" w:rsidRPr="00AF0480" w:rsidRDefault="00CF4A62" w:rsidP="00CF4A62">
            <w:pPr>
              <w:ind w:left="734" w:hanging="142"/>
              <w:jc w:val="both"/>
              <w:rPr>
                <w:rFonts w:ascii="Source Serif Pro" w:hAnsi="Source Serif Pro" w:cs="Arial"/>
              </w:rPr>
            </w:pPr>
            <w:r w:rsidRPr="00AF0480">
              <w:rPr>
                <w:rFonts w:ascii="Source Serif Pro" w:hAnsi="Source Serif Pro" w:cs="Arial"/>
              </w:rPr>
              <w:t>- cache raportów parametryzowanych (generacja raportów bez dostępu do źródła danych, z różnymi wartościami parametrów),</w:t>
            </w:r>
          </w:p>
          <w:p w14:paraId="29B51A20" w14:textId="77777777" w:rsidR="00CF4A62" w:rsidRPr="00AF0480" w:rsidRDefault="00CF4A62" w:rsidP="00CF4A62">
            <w:pPr>
              <w:ind w:left="734" w:hanging="142"/>
              <w:jc w:val="both"/>
              <w:rPr>
                <w:rFonts w:ascii="Source Serif Pro" w:hAnsi="Source Serif Pro" w:cs="Arial"/>
              </w:rPr>
            </w:pPr>
            <w:r w:rsidRPr="00AF0480">
              <w:rPr>
                <w:rFonts w:ascii="Source Serif Pro" w:hAnsi="Source Serif Pro" w:cs="Arial"/>
              </w:rPr>
              <w:t>- współdzielenie predefiniowanych zapytań do źródeł danych,</w:t>
            </w:r>
          </w:p>
          <w:p w14:paraId="23B816B7" w14:textId="77777777" w:rsidR="00CF4A62" w:rsidRPr="00AF0480" w:rsidRDefault="00CF4A62" w:rsidP="00CF4A62">
            <w:pPr>
              <w:ind w:left="734" w:hanging="142"/>
              <w:jc w:val="both"/>
              <w:rPr>
                <w:rFonts w:ascii="Source Serif Pro" w:hAnsi="Source Serif Pro" w:cs="Arial"/>
              </w:rPr>
            </w:pPr>
            <w:r w:rsidRPr="00AF0480">
              <w:rPr>
                <w:rFonts w:ascii="Source Serif Pro" w:hAnsi="Source Serif Pro" w:cs="Arial"/>
              </w:rPr>
              <w:t>- wizualizację danych analitycznych na mapach geograficznych (w tym import map w formacie ESRI Shape File),</w:t>
            </w:r>
          </w:p>
          <w:p w14:paraId="684C4332" w14:textId="77777777" w:rsidR="00CF4A62" w:rsidRPr="00AF0480" w:rsidRDefault="00CF4A62" w:rsidP="00CF4A62">
            <w:pPr>
              <w:ind w:left="734" w:hanging="142"/>
              <w:jc w:val="both"/>
              <w:rPr>
                <w:rFonts w:ascii="Source Serif Pro" w:hAnsi="Source Serif Pro" w:cs="Arial"/>
              </w:rPr>
            </w:pPr>
            <w:r w:rsidRPr="00AF0480">
              <w:rPr>
                <w:rFonts w:ascii="Source Serif Pro" w:hAnsi="Source Serif Pro" w:cs="Arial"/>
              </w:rPr>
              <w:t>- możliwość opublikowania elementu raportu (wykresu, tabeli) we współdzielonej bibliotece, z której mogą korzystać inni użytkownicy tworzący nowy raport,</w:t>
            </w:r>
          </w:p>
          <w:p w14:paraId="50BAB166" w14:textId="77777777" w:rsidR="00CF4A62" w:rsidRPr="00AF0480" w:rsidRDefault="00CF4A62" w:rsidP="00CF4A62">
            <w:pPr>
              <w:ind w:left="734" w:hanging="142"/>
              <w:jc w:val="both"/>
              <w:rPr>
                <w:rFonts w:ascii="Source Serif Pro" w:hAnsi="Source Serif Pro" w:cs="Arial"/>
              </w:rPr>
            </w:pPr>
            <w:r w:rsidRPr="00AF0480">
              <w:rPr>
                <w:rFonts w:ascii="Source Serif Pro" w:hAnsi="Source Serif Pro" w:cs="Arial"/>
              </w:rPr>
              <w:t>- możliwość wizualizacji wskaźników KPI,</w:t>
            </w:r>
          </w:p>
          <w:p w14:paraId="253486E6" w14:textId="77777777" w:rsidR="00CF4A62" w:rsidRPr="00AF0480" w:rsidRDefault="00CF4A62" w:rsidP="00CF4A62">
            <w:pPr>
              <w:ind w:left="734" w:hanging="142"/>
              <w:jc w:val="both"/>
              <w:rPr>
                <w:rFonts w:ascii="Source Serif Pro" w:hAnsi="Source Serif Pro" w:cs="Arial"/>
              </w:rPr>
            </w:pPr>
            <w:r w:rsidRPr="00AF0480">
              <w:rPr>
                <w:rFonts w:ascii="Source Serif Pro" w:hAnsi="Source Serif Pro" w:cs="Arial"/>
              </w:rPr>
              <w:t>- możliwość wizualizacji danych w postaci obiektów sparkline.</w:t>
            </w:r>
          </w:p>
          <w:p w14:paraId="6B27EE28" w14:textId="77777777" w:rsidR="00CF4A62" w:rsidRPr="00AF0480" w:rsidRDefault="00CF4A62" w:rsidP="00CF4A62">
            <w:pPr>
              <w:ind w:left="309" w:hanging="309"/>
              <w:jc w:val="both"/>
              <w:rPr>
                <w:rFonts w:ascii="Source Serif Pro" w:hAnsi="Source Serif Pro" w:cs="Arial"/>
              </w:rPr>
            </w:pPr>
            <w:r w:rsidRPr="00AF0480">
              <w:rPr>
                <w:rFonts w:ascii="Source Serif Pro" w:hAnsi="Source Serif Pro" w:cs="Arial"/>
              </w:rPr>
              <w:t>31. Środowisko raportowania powinno być osadzone i administrowane z wykorzystaniem mechanizmu Web Serwisów (Web Services).</w:t>
            </w:r>
          </w:p>
          <w:p w14:paraId="75E8751B" w14:textId="77777777" w:rsidR="00CF4A62" w:rsidRPr="00AF0480" w:rsidRDefault="00CF4A62" w:rsidP="00CF4A62">
            <w:pPr>
              <w:ind w:left="309" w:hanging="309"/>
              <w:jc w:val="both"/>
              <w:rPr>
                <w:rFonts w:ascii="Source Serif Pro" w:hAnsi="Source Serif Pro" w:cs="Arial"/>
              </w:rPr>
            </w:pPr>
            <w:r w:rsidRPr="00AF0480">
              <w:rPr>
                <w:rFonts w:ascii="Source Serif Pro" w:hAnsi="Source Serif Pro" w:cs="Arial"/>
              </w:rPr>
              <w:t>32. Wymagane jest generowanie raportów w formatach: XML, PDF, Microsoft Excel, Microsoft Word, HTML, TIFF. Dodatkowo raporty powinny być eksportowane w formacie Atom data feeds, które można będzie wykorzystać jako źródło danych w innych aplikacjach.</w:t>
            </w:r>
          </w:p>
          <w:p w14:paraId="71E18152" w14:textId="77777777" w:rsidR="00CF4A62" w:rsidRPr="00AF0480" w:rsidRDefault="00CF4A62" w:rsidP="00CF4A62">
            <w:pPr>
              <w:ind w:left="309" w:hanging="309"/>
              <w:jc w:val="both"/>
              <w:rPr>
                <w:rFonts w:ascii="Source Serif Pro" w:hAnsi="Source Serif Pro" w:cs="Arial"/>
              </w:rPr>
            </w:pPr>
            <w:r w:rsidRPr="00AF0480">
              <w:rPr>
                <w:rFonts w:ascii="Source Serif Pro" w:hAnsi="Source Serif Pro" w:cs="Arial"/>
              </w:rPr>
              <w:t>33. SBD musi umożliwiać rozbudowę mechanizmów raportowania m.in. o dodatkowe formaty eksportu danych, obsługę nowych źródeł danych dla raportów, funkcje i algorytmy wykorzystywane podczas generowania raportu (np. nowe funkcje agregujące), mechanizmy zabezpieczeń dostępu do raportów.</w:t>
            </w:r>
          </w:p>
          <w:p w14:paraId="732B1202" w14:textId="77777777" w:rsidR="00CF4A62" w:rsidRPr="00AF0480" w:rsidRDefault="00CF4A62" w:rsidP="00CF4A62">
            <w:pPr>
              <w:ind w:left="309" w:hanging="309"/>
              <w:jc w:val="both"/>
              <w:rPr>
                <w:rFonts w:ascii="Source Serif Pro" w:hAnsi="Source Serif Pro" w:cs="Arial"/>
              </w:rPr>
            </w:pPr>
            <w:r w:rsidRPr="00AF0480">
              <w:rPr>
                <w:rFonts w:ascii="Source Serif Pro" w:hAnsi="Source Serif Pro" w:cs="Arial"/>
              </w:rPr>
              <w:t>34. SBD musi umożliwiać wysyłkę raportów drogą mailową w wybranym formacie (subskrypcja).</w:t>
            </w:r>
          </w:p>
          <w:p w14:paraId="565ED43B" w14:textId="77777777" w:rsidR="00CF4A62" w:rsidRPr="00AF0480" w:rsidRDefault="00CF4A62" w:rsidP="00CF4A62">
            <w:pPr>
              <w:ind w:left="309" w:hanging="309"/>
              <w:jc w:val="both"/>
              <w:rPr>
                <w:rFonts w:ascii="Source Serif Pro" w:hAnsi="Source Serif Pro" w:cs="Arial"/>
              </w:rPr>
            </w:pPr>
            <w:r w:rsidRPr="00AF0480">
              <w:rPr>
                <w:rFonts w:ascii="Source Serif Pro" w:hAnsi="Source Serif Pro" w:cs="Arial"/>
              </w:rPr>
              <w:t>35. Wbudowany system raportowania musi posiadać rozszerzalną architekturę oraz otwarte interfejsy do osadzania raportów oraz do integrowania rozwiązania z różnorodnymi środowiskami IT.</w:t>
            </w:r>
          </w:p>
          <w:p w14:paraId="0F00BEDE" w14:textId="77777777" w:rsidR="00CF4A62" w:rsidRPr="00AF0480" w:rsidRDefault="00CF4A62" w:rsidP="00CF4A62">
            <w:pPr>
              <w:ind w:left="309" w:hanging="309"/>
              <w:jc w:val="both"/>
              <w:rPr>
                <w:rFonts w:ascii="Source Serif Pro" w:hAnsi="Source Serif Pro" w:cs="Arial"/>
              </w:rPr>
            </w:pPr>
            <w:r w:rsidRPr="00AF0480">
              <w:rPr>
                <w:rFonts w:ascii="Source Serif Pro" w:hAnsi="Source Serif Pro" w:cs="Arial"/>
              </w:rPr>
              <w:lastRenderedPageBreak/>
              <w:t>36. W celu zwiększenia wydajności przetwarzania system bazy danych musi posiadać wbudowaną funkcjonalność pozwalającą na rozszerzenie cache’u przetwarzania w pamięci RAM o dodatkową przestrzeń na dysku SSD.</w:t>
            </w:r>
          </w:p>
          <w:p w14:paraId="2AA6FF8D" w14:textId="77777777" w:rsidR="00CF4A62" w:rsidRPr="00AF0480" w:rsidRDefault="00CF4A62" w:rsidP="00CF4A62">
            <w:pPr>
              <w:ind w:left="309" w:hanging="309"/>
              <w:jc w:val="both"/>
              <w:rPr>
                <w:rFonts w:ascii="Source Serif Pro" w:hAnsi="Source Serif Pro" w:cs="Arial"/>
              </w:rPr>
            </w:pPr>
            <w:r w:rsidRPr="00AF0480">
              <w:rPr>
                <w:rFonts w:ascii="Source Serif Pro" w:hAnsi="Source Serif Pro" w:cs="Arial"/>
              </w:rPr>
              <w:t>37. System bazy danych, w celu zwiększenia wydajności, musi zapewniać możliwość asynchronicznego zatwierdzania transakcji bazodanowych (lazy commit). Włączenie asynchronicznego zatwierdzania transakcji powinno być dostępne zarówno na poziomie wybranej bazy danych, jak również z poziomu kodu pojedynczych procedur/zapytań.</w:t>
            </w:r>
          </w:p>
          <w:p w14:paraId="63A680D6" w14:textId="77777777" w:rsidR="00CF4A62" w:rsidRPr="00AF0480" w:rsidRDefault="00CF4A62" w:rsidP="00CF4A62">
            <w:pPr>
              <w:ind w:left="309" w:hanging="309"/>
              <w:jc w:val="both"/>
              <w:rPr>
                <w:rFonts w:ascii="Source Serif Pro" w:hAnsi="Source Serif Pro" w:cs="Arial"/>
              </w:rPr>
            </w:pPr>
            <w:r w:rsidRPr="00AF0480">
              <w:rPr>
                <w:rFonts w:ascii="Source Serif Pro" w:hAnsi="Source Serif Pro" w:cs="Arial"/>
              </w:rPr>
              <w:t>38. W celu zwiększenia bezpieczeństwa i niezawodności system bazy danych musi udostępniać komendę pozwalającą użytkownikowi na utrwalenie na dysku wszystkich zatwierdzonych asynchronicznych transakcji (lazy commit).</w:t>
            </w:r>
          </w:p>
          <w:p w14:paraId="05A98FED" w14:textId="77777777" w:rsidR="00CF4A62" w:rsidRPr="00AF0480" w:rsidRDefault="00CF4A62" w:rsidP="00CF4A62">
            <w:pPr>
              <w:jc w:val="both"/>
              <w:rPr>
                <w:rFonts w:ascii="Source Serif Pro" w:hAnsi="Source Serif Pro" w:cs="Arial"/>
              </w:rPr>
            </w:pPr>
          </w:p>
          <w:p w14:paraId="55032614" w14:textId="77777777" w:rsidR="00CF4A62" w:rsidRPr="00AF0480" w:rsidRDefault="00CF4A62" w:rsidP="00CF4A62">
            <w:pPr>
              <w:jc w:val="both"/>
              <w:rPr>
                <w:rFonts w:ascii="Source Serif Pro" w:hAnsi="Source Serif Pro" w:cs="Arial"/>
                <w:b/>
                <w:u w:val="single"/>
              </w:rPr>
            </w:pPr>
            <w:r w:rsidRPr="00AF0480">
              <w:rPr>
                <w:rFonts w:ascii="Source Serif Pro" w:hAnsi="Source Serif Pro" w:cs="Arial"/>
                <w:b/>
                <w:u w:val="single"/>
              </w:rPr>
              <w:t>Wersja licencji musi pozwalać na:</w:t>
            </w:r>
          </w:p>
          <w:p w14:paraId="74D8A2D5" w14:textId="63DD13EA" w:rsidR="00CF4A62" w:rsidRPr="00AF0480" w:rsidRDefault="00CF4A62" w:rsidP="00CF4A62">
            <w:pPr>
              <w:numPr>
                <w:ilvl w:val="0"/>
                <w:numId w:val="6"/>
              </w:numPr>
              <w:jc w:val="both"/>
              <w:rPr>
                <w:rFonts w:ascii="Source Serif Pro" w:hAnsi="Source Serif Pro" w:cs="Arial"/>
              </w:rPr>
            </w:pPr>
            <w:r w:rsidRPr="00AF0480">
              <w:rPr>
                <w:rFonts w:ascii="Source Serif Pro" w:hAnsi="Source Serif Pro" w:cs="Arial"/>
              </w:rPr>
              <w:t>używanie z liczbą procesorów i core’ów dostosowanej do oferowanej konfiguracji serwera i docelowego środowiska pozwalającego na poprawne działanie platformy</w:t>
            </w:r>
          </w:p>
          <w:p w14:paraId="2DC61C62" w14:textId="77777777" w:rsidR="00CF4A62" w:rsidRPr="00AF0480" w:rsidRDefault="00CF4A62" w:rsidP="00CF4A62">
            <w:pPr>
              <w:numPr>
                <w:ilvl w:val="0"/>
                <w:numId w:val="6"/>
              </w:numPr>
              <w:jc w:val="both"/>
              <w:rPr>
                <w:rFonts w:ascii="Source Serif Pro" w:hAnsi="Source Serif Pro" w:cs="Arial"/>
              </w:rPr>
            </w:pPr>
            <w:r w:rsidRPr="00AF0480">
              <w:rPr>
                <w:rFonts w:ascii="Source Serif Pro" w:hAnsi="Source Serif Pro" w:cs="Arial"/>
              </w:rPr>
              <w:t>pełną funkcjonalność klastrowania</w:t>
            </w:r>
          </w:p>
          <w:p w14:paraId="031AAAD3" w14:textId="65EE530C" w:rsidR="00CF4A62" w:rsidRPr="00AF0480" w:rsidRDefault="00CF4A62" w:rsidP="00CF4A62">
            <w:pPr>
              <w:numPr>
                <w:ilvl w:val="0"/>
                <w:numId w:val="6"/>
              </w:numPr>
              <w:jc w:val="both"/>
              <w:rPr>
                <w:rFonts w:ascii="Source Serif Pro" w:hAnsi="Source Serif Pro"/>
              </w:rPr>
            </w:pPr>
            <w:r w:rsidRPr="00AF0480">
              <w:rPr>
                <w:rFonts w:ascii="Source Serif Pro" w:hAnsi="Source Serif Pro" w:cs="Arial"/>
              </w:rPr>
              <w:t>używanie liczby baz danych w ramach jednej instancji serwera pozwalającej na poprawną pracę oferowanej architektury</w:t>
            </w:r>
          </w:p>
        </w:tc>
      </w:tr>
    </w:tbl>
    <w:p w14:paraId="041EA4A8" w14:textId="180CB6F0" w:rsidR="00AC1732" w:rsidRPr="00AF0480" w:rsidRDefault="00AC1732" w:rsidP="00E4005A">
      <w:pPr>
        <w:spacing w:line="240" w:lineRule="auto"/>
        <w:rPr>
          <w:rFonts w:ascii="Source Serif Pro" w:hAnsi="Source Serif Pro"/>
        </w:rPr>
      </w:pPr>
      <w:bookmarkStart w:id="0" w:name="_Hlk211589877"/>
      <w:bookmarkEnd w:id="0"/>
    </w:p>
    <w:sectPr w:rsidR="00AC1732" w:rsidRPr="00AF0480" w:rsidSect="00A00CD7">
      <w:headerReference w:type="even" r:id="rId8"/>
      <w:headerReference w:type="default" r:id="rId9"/>
      <w:footerReference w:type="even" r:id="rId10"/>
      <w:footerReference w:type="default" r:id="rId11"/>
      <w:headerReference w:type="first" r:id="rId12"/>
      <w:footerReference w:type="first" r:id="rId13"/>
      <w:pgSz w:w="16838" w:h="11906" w:orient="landscape"/>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4D653" w14:textId="77777777" w:rsidR="00C33A8C" w:rsidRDefault="00C33A8C" w:rsidP="00F874DE">
      <w:pPr>
        <w:spacing w:after="0" w:line="240" w:lineRule="auto"/>
      </w:pPr>
      <w:r>
        <w:separator/>
      </w:r>
    </w:p>
  </w:endnote>
  <w:endnote w:type="continuationSeparator" w:id="0">
    <w:p w14:paraId="6766F803" w14:textId="77777777" w:rsidR="00C33A8C" w:rsidRDefault="00C33A8C" w:rsidP="00F874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Source Serif Pro">
    <w:charset w:val="00"/>
    <w:family w:val="roman"/>
    <w:pitch w:val="variable"/>
    <w:sig w:usb0="20000287" w:usb1="02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A2A5F" w14:textId="77777777" w:rsidR="00C1514C" w:rsidRDefault="00C1514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6733374"/>
      <w:docPartObj>
        <w:docPartGallery w:val="Page Numbers (Bottom of Page)"/>
        <w:docPartUnique/>
      </w:docPartObj>
    </w:sdtPr>
    <w:sdtEndPr>
      <w:rPr>
        <w:rFonts w:ascii="Source Serif Pro" w:hAnsi="Source Serif Pro"/>
        <w:sz w:val="16"/>
        <w:szCs w:val="16"/>
      </w:rPr>
    </w:sdtEndPr>
    <w:sdtContent>
      <w:p w14:paraId="17981E10" w14:textId="77777777" w:rsidR="00A00CD7" w:rsidRPr="001C5308" w:rsidRDefault="00A00CD7">
        <w:pPr>
          <w:pStyle w:val="Stopka"/>
          <w:jc w:val="right"/>
          <w:rPr>
            <w:rFonts w:ascii="Source Serif Pro" w:hAnsi="Source Serif Pro"/>
            <w:sz w:val="16"/>
            <w:szCs w:val="16"/>
          </w:rPr>
        </w:pPr>
        <w:r w:rsidRPr="001C5308">
          <w:rPr>
            <w:rFonts w:ascii="Source Serif Pro" w:hAnsi="Source Serif Pro"/>
            <w:sz w:val="16"/>
            <w:szCs w:val="16"/>
          </w:rPr>
          <w:t xml:space="preserve">Strona | </w:t>
        </w:r>
        <w:r w:rsidRPr="001C5308">
          <w:rPr>
            <w:rFonts w:ascii="Source Serif Pro" w:hAnsi="Source Serif Pro"/>
            <w:sz w:val="16"/>
            <w:szCs w:val="16"/>
          </w:rPr>
          <w:fldChar w:fldCharType="begin"/>
        </w:r>
        <w:r w:rsidRPr="001C5308">
          <w:rPr>
            <w:rFonts w:ascii="Source Serif Pro" w:hAnsi="Source Serif Pro"/>
            <w:sz w:val="16"/>
            <w:szCs w:val="16"/>
          </w:rPr>
          <w:instrText>PAGE   \* MERGEFORMAT</w:instrText>
        </w:r>
        <w:r w:rsidRPr="001C5308">
          <w:rPr>
            <w:rFonts w:ascii="Source Serif Pro" w:hAnsi="Source Serif Pro"/>
            <w:sz w:val="16"/>
            <w:szCs w:val="16"/>
          </w:rPr>
          <w:fldChar w:fldCharType="separate"/>
        </w:r>
        <w:r>
          <w:rPr>
            <w:rFonts w:ascii="Source Serif Pro" w:hAnsi="Source Serif Pro"/>
            <w:noProof/>
            <w:sz w:val="16"/>
            <w:szCs w:val="16"/>
          </w:rPr>
          <w:t>4</w:t>
        </w:r>
        <w:r w:rsidRPr="001C5308">
          <w:rPr>
            <w:rFonts w:ascii="Source Serif Pro" w:hAnsi="Source Serif Pro"/>
            <w:sz w:val="16"/>
            <w:szCs w:val="16"/>
          </w:rPr>
          <w:fldChar w:fldCharType="end"/>
        </w:r>
        <w:r w:rsidRPr="001C5308">
          <w:rPr>
            <w:rFonts w:ascii="Source Serif Pro" w:hAnsi="Source Serif Pro"/>
            <w:sz w:val="16"/>
            <w:szCs w:val="16"/>
          </w:rPr>
          <w:t xml:space="preserve"> </w:t>
        </w:r>
      </w:p>
    </w:sdtContent>
  </w:sdt>
  <w:p w14:paraId="41C61C96" w14:textId="77777777" w:rsidR="00A00CD7" w:rsidRDefault="00A00CD7">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DDAA7" w14:textId="77777777" w:rsidR="00C1514C" w:rsidRDefault="00C1514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53D6CF" w14:textId="77777777" w:rsidR="00C33A8C" w:rsidRDefault="00C33A8C" w:rsidP="00F874DE">
      <w:pPr>
        <w:spacing w:after="0" w:line="240" w:lineRule="auto"/>
      </w:pPr>
      <w:r>
        <w:separator/>
      </w:r>
    </w:p>
  </w:footnote>
  <w:footnote w:type="continuationSeparator" w:id="0">
    <w:p w14:paraId="67707439" w14:textId="77777777" w:rsidR="00C33A8C" w:rsidRDefault="00C33A8C" w:rsidP="00F874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5F1B9" w14:textId="77777777" w:rsidR="00C1514C" w:rsidRDefault="00C1514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24BBF" w14:textId="005E9899" w:rsidR="00A00CD7" w:rsidRPr="00B601B8" w:rsidRDefault="00A00CD7" w:rsidP="00697131">
    <w:pPr>
      <w:pStyle w:val="Nagwek"/>
      <w:rPr>
        <w:rFonts w:ascii="Source Serif Pro" w:hAnsi="Source Serif Pro" w:cs="Arial"/>
        <w:b/>
        <w:sz w:val="20"/>
        <w:u w:val="single"/>
      </w:rPr>
    </w:pPr>
    <w:r w:rsidRPr="00D3164B">
      <w:rPr>
        <w:rFonts w:ascii="Source Serif Pro" w:hAnsi="Source Serif Pro" w:cs="Arial"/>
        <w:b/>
        <w:sz w:val="20"/>
        <w:szCs w:val="20"/>
        <w:u w:val="single"/>
      </w:rPr>
      <w:t>znak sprawy AEZ/S-</w:t>
    </w:r>
    <w:r w:rsidR="00C1514C">
      <w:rPr>
        <w:rFonts w:ascii="Source Serif Pro" w:hAnsi="Source Serif Pro" w:cs="Arial"/>
        <w:b/>
        <w:sz w:val="20"/>
        <w:szCs w:val="20"/>
        <w:u w:val="single"/>
      </w:rPr>
      <w:t>067</w:t>
    </w:r>
    <w:r w:rsidRPr="00D3164B">
      <w:rPr>
        <w:rFonts w:ascii="Source Serif Pro" w:hAnsi="Source Serif Pro" w:cs="Arial"/>
        <w:b/>
        <w:sz w:val="20"/>
        <w:szCs w:val="20"/>
        <w:u w:val="single"/>
      </w:rPr>
      <w:t>/202</w:t>
    </w:r>
    <w:r w:rsidR="00F874DE">
      <w:rPr>
        <w:rFonts w:ascii="Source Serif Pro" w:hAnsi="Source Serif Pro" w:cs="Arial"/>
        <w:b/>
        <w:sz w:val="20"/>
        <w:szCs w:val="20"/>
        <w:u w:val="single"/>
      </w:rPr>
      <w:t>6</w:t>
    </w:r>
  </w:p>
  <w:p w14:paraId="2B60A964" w14:textId="77777777" w:rsidR="00A00CD7" w:rsidRPr="00697131" w:rsidRDefault="00A00CD7" w:rsidP="00697131">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55B39" w14:textId="4516F629" w:rsidR="00A00CD7" w:rsidRPr="00B601B8" w:rsidRDefault="00A00CD7" w:rsidP="00697131">
    <w:pPr>
      <w:pStyle w:val="Nagwek"/>
      <w:rPr>
        <w:rFonts w:ascii="Source Serif Pro" w:hAnsi="Source Serif Pro" w:cs="Arial"/>
        <w:b/>
        <w:sz w:val="20"/>
        <w:u w:val="single"/>
      </w:rPr>
    </w:pPr>
    <w:r w:rsidRPr="00D3164B">
      <w:rPr>
        <w:rFonts w:ascii="Source Serif Pro" w:hAnsi="Source Serif Pro" w:cs="Arial"/>
        <w:b/>
        <w:sz w:val="20"/>
        <w:szCs w:val="20"/>
        <w:u w:val="single"/>
      </w:rPr>
      <w:t>znak sprawy AEZ</w:t>
    </w:r>
    <w:r w:rsidR="006A16A7">
      <w:rPr>
        <w:rFonts w:ascii="Source Serif Pro" w:hAnsi="Source Serif Pro" w:cs="Arial"/>
        <w:b/>
        <w:sz w:val="20"/>
        <w:szCs w:val="20"/>
        <w:u w:val="single"/>
      </w:rPr>
      <w:t>/S-067/2026</w:t>
    </w:r>
  </w:p>
  <w:p w14:paraId="3A098754" w14:textId="77777777" w:rsidR="00A00CD7" w:rsidRPr="00697131" w:rsidRDefault="00A00CD7" w:rsidP="0069713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6953EC"/>
    <w:multiLevelType w:val="hybridMultilevel"/>
    <w:tmpl w:val="CF14C970"/>
    <w:lvl w:ilvl="0" w:tplc="0415000F">
      <w:start w:val="1"/>
      <w:numFmt w:val="decimal"/>
      <w:lvlText w:val="%1."/>
      <w:lvlJc w:val="left"/>
      <w:pPr>
        <w:ind w:left="786" w:hanging="360"/>
      </w:pPr>
      <w:rPr>
        <w:sz w:val="20"/>
        <w:szCs w:val="20"/>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 w15:restartNumberingAfterBreak="0">
    <w:nsid w:val="198A7A76"/>
    <w:multiLevelType w:val="hybridMultilevel"/>
    <w:tmpl w:val="FFD2AAFC"/>
    <w:lvl w:ilvl="0" w:tplc="0415000F">
      <w:start w:val="1"/>
      <w:numFmt w:val="decimal"/>
      <w:lvlText w:val="%1."/>
      <w:lvlJc w:val="left"/>
      <w:pPr>
        <w:ind w:left="786" w:hanging="360"/>
      </w:pPr>
      <w:rPr>
        <w:sz w:val="20"/>
        <w:szCs w:val="20"/>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 w15:restartNumberingAfterBreak="0">
    <w:nsid w:val="227764D8"/>
    <w:multiLevelType w:val="hybridMultilevel"/>
    <w:tmpl w:val="1374C3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445A0023"/>
    <w:multiLevelType w:val="hybridMultilevel"/>
    <w:tmpl w:val="FFFFFFFF"/>
    <w:lvl w:ilvl="0" w:tplc="2138D4B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hint="default"/>
      </w:rPr>
    </w:lvl>
    <w:lvl w:ilvl="8" w:tplc="04150005">
      <w:start w:val="1"/>
      <w:numFmt w:val="bullet"/>
      <w:lvlText w:val=""/>
      <w:lvlJc w:val="left"/>
      <w:pPr>
        <w:ind w:left="6480" w:hanging="360"/>
      </w:pPr>
      <w:rPr>
        <w:rFonts w:ascii="Wingdings" w:hAnsi="Wingdings" w:hint="default"/>
      </w:rPr>
    </w:lvl>
  </w:abstractNum>
  <w:abstractNum w:abstractNumId="4" w15:restartNumberingAfterBreak="0">
    <w:nsid w:val="62F93B1F"/>
    <w:multiLevelType w:val="hybridMultilevel"/>
    <w:tmpl w:val="5DF6418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691235F6"/>
    <w:multiLevelType w:val="hybridMultilevel"/>
    <w:tmpl w:val="43B4C176"/>
    <w:lvl w:ilvl="0" w:tplc="66A4271E">
      <w:start w:val="1"/>
      <w:numFmt w:val="decimal"/>
      <w:lvlText w:val="%1."/>
      <w:lvlJc w:val="left"/>
      <w:pPr>
        <w:ind w:left="786" w:hanging="360"/>
      </w:pPr>
      <w:rPr>
        <w:sz w:val="20"/>
        <w:szCs w:val="2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 w15:restartNumberingAfterBreak="0">
    <w:nsid w:val="6F556607"/>
    <w:multiLevelType w:val="hybridMultilevel"/>
    <w:tmpl w:val="FAE84F86"/>
    <w:lvl w:ilvl="0" w:tplc="DBF24EBC">
      <w:start w:val="1"/>
      <w:numFmt w:val="lowerLetter"/>
      <w:lvlText w:val="%1."/>
      <w:lvlJc w:val="left"/>
      <w:pPr>
        <w:ind w:left="427" w:hanging="360"/>
      </w:pPr>
      <w:rPr>
        <w:rFonts w:hint="default"/>
      </w:rPr>
    </w:lvl>
    <w:lvl w:ilvl="1" w:tplc="04150019" w:tentative="1">
      <w:start w:val="1"/>
      <w:numFmt w:val="lowerLetter"/>
      <w:lvlText w:val="%2."/>
      <w:lvlJc w:val="left"/>
      <w:pPr>
        <w:ind w:left="1147" w:hanging="360"/>
      </w:pPr>
    </w:lvl>
    <w:lvl w:ilvl="2" w:tplc="0415001B" w:tentative="1">
      <w:start w:val="1"/>
      <w:numFmt w:val="lowerRoman"/>
      <w:lvlText w:val="%3."/>
      <w:lvlJc w:val="right"/>
      <w:pPr>
        <w:ind w:left="1867" w:hanging="180"/>
      </w:pPr>
    </w:lvl>
    <w:lvl w:ilvl="3" w:tplc="0415000F" w:tentative="1">
      <w:start w:val="1"/>
      <w:numFmt w:val="decimal"/>
      <w:lvlText w:val="%4."/>
      <w:lvlJc w:val="left"/>
      <w:pPr>
        <w:ind w:left="2587" w:hanging="360"/>
      </w:pPr>
    </w:lvl>
    <w:lvl w:ilvl="4" w:tplc="04150019" w:tentative="1">
      <w:start w:val="1"/>
      <w:numFmt w:val="lowerLetter"/>
      <w:lvlText w:val="%5."/>
      <w:lvlJc w:val="left"/>
      <w:pPr>
        <w:ind w:left="3307" w:hanging="360"/>
      </w:pPr>
    </w:lvl>
    <w:lvl w:ilvl="5" w:tplc="0415001B" w:tentative="1">
      <w:start w:val="1"/>
      <w:numFmt w:val="lowerRoman"/>
      <w:lvlText w:val="%6."/>
      <w:lvlJc w:val="right"/>
      <w:pPr>
        <w:ind w:left="4027" w:hanging="180"/>
      </w:pPr>
    </w:lvl>
    <w:lvl w:ilvl="6" w:tplc="0415000F" w:tentative="1">
      <w:start w:val="1"/>
      <w:numFmt w:val="decimal"/>
      <w:lvlText w:val="%7."/>
      <w:lvlJc w:val="left"/>
      <w:pPr>
        <w:ind w:left="4747" w:hanging="360"/>
      </w:pPr>
    </w:lvl>
    <w:lvl w:ilvl="7" w:tplc="04150019" w:tentative="1">
      <w:start w:val="1"/>
      <w:numFmt w:val="lowerLetter"/>
      <w:lvlText w:val="%8."/>
      <w:lvlJc w:val="left"/>
      <w:pPr>
        <w:ind w:left="5467" w:hanging="360"/>
      </w:pPr>
    </w:lvl>
    <w:lvl w:ilvl="8" w:tplc="0415001B" w:tentative="1">
      <w:start w:val="1"/>
      <w:numFmt w:val="lowerRoman"/>
      <w:lvlText w:val="%9."/>
      <w:lvlJc w:val="right"/>
      <w:pPr>
        <w:ind w:left="6187" w:hanging="180"/>
      </w:pPr>
    </w:lvl>
  </w:abstractNum>
  <w:abstractNum w:abstractNumId="7" w15:restartNumberingAfterBreak="0">
    <w:nsid w:val="752F4FD2"/>
    <w:multiLevelType w:val="hybridMultilevel"/>
    <w:tmpl w:val="D6504A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7D795E17"/>
    <w:multiLevelType w:val="hybridMultilevel"/>
    <w:tmpl w:val="93302A8E"/>
    <w:lvl w:ilvl="0" w:tplc="50ECF0B4">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763523854">
    <w:abstractNumId w:val="5"/>
  </w:num>
  <w:num w:numId="2" w16cid:durableId="1186674479">
    <w:abstractNumId w:val="3"/>
  </w:num>
  <w:num w:numId="3" w16cid:durableId="1687096460">
    <w:abstractNumId w:val="1"/>
  </w:num>
  <w:num w:numId="4" w16cid:durableId="656423236">
    <w:abstractNumId w:val="6"/>
  </w:num>
  <w:num w:numId="5" w16cid:durableId="1611206910">
    <w:abstractNumId w:val="2"/>
  </w:num>
  <w:num w:numId="6" w16cid:durableId="598489101">
    <w:abstractNumId w:val="4"/>
  </w:num>
  <w:num w:numId="7" w16cid:durableId="1113016339">
    <w:abstractNumId w:val="0"/>
  </w:num>
  <w:num w:numId="8" w16cid:durableId="741954107">
    <w:abstractNumId w:val="7"/>
  </w:num>
  <w:num w:numId="9" w16cid:durableId="200678557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D30"/>
    <w:rsid w:val="00067531"/>
    <w:rsid w:val="00072D67"/>
    <w:rsid w:val="00103D7C"/>
    <w:rsid w:val="00123396"/>
    <w:rsid w:val="00193578"/>
    <w:rsid w:val="00195831"/>
    <w:rsid w:val="00283C85"/>
    <w:rsid w:val="00290F06"/>
    <w:rsid w:val="00300C8A"/>
    <w:rsid w:val="003B50E6"/>
    <w:rsid w:val="003E4739"/>
    <w:rsid w:val="0040120F"/>
    <w:rsid w:val="004165ED"/>
    <w:rsid w:val="004505CC"/>
    <w:rsid w:val="00454E0B"/>
    <w:rsid w:val="00480688"/>
    <w:rsid w:val="004D4078"/>
    <w:rsid w:val="004D771F"/>
    <w:rsid w:val="005227B8"/>
    <w:rsid w:val="0056238C"/>
    <w:rsid w:val="00602FB4"/>
    <w:rsid w:val="00626450"/>
    <w:rsid w:val="00632CCD"/>
    <w:rsid w:val="0066064E"/>
    <w:rsid w:val="006756E1"/>
    <w:rsid w:val="006817B7"/>
    <w:rsid w:val="006A16A7"/>
    <w:rsid w:val="006E09DF"/>
    <w:rsid w:val="006F761B"/>
    <w:rsid w:val="007014E9"/>
    <w:rsid w:val="007307C2"/>
    <w:rsid w:val="0074207C"/>
    <w:rsid w:val="007A7BAF"/>
    <w:rsid w:val="007C46B8"/>
    <w:rsid w:val="007D115C"/>
    <w:rsid w:val="007E7FA7"/>
    <w:rsid w:val="007F1224"/>
    <w:rsid w:val="00826A45"/>
    <w:rsid w:val="00851554"/>
    <w:rsid w:val="008B6FE6"/>
    <w:rsid w:val="00935CA9"/>
    <w:rsid w:val="009A0B04"/>
    <w:rsid w:val="009E7568"/>
    <w:rsid w:val="009F4D30"/>
    <w:rsid w:val="00A00CD7"/>
    <w:rsid w:val="00A30E31"/>
    <w:rsid w:val="00A64CF4"/>
    <w:rsid w:val="00AC1732"/>
    <w:rsid w:val="00AF0480"/>
    <w:rsid w:val="00AF4634"/>
    <w:rsid w:val="00B20A96"/>
    <w:rsid w:val="00B36BC4"/>
    <w:rsid w:val="00B55C40"/>
    <w:rsid w:val="00C06A03"/>
    <w:rsid w:val="00C1514C"/>
    <w:rsid w:val="00C33A8C"/>
    <w:rsid w:val="00CA7E0A"/>
    <w:rsid w:val="00CF432D"/>
    <w:rsid w:val="00CF4A62"/>
    <w:rsid w:val="00D00352"/>
    <w:rsid w:val="00DB11AB"/>
    <w:rsid w:val="00E4005A"/>
    <w:rsid w:val="00E75DC6"/>
    <w:rsid w:val="00E76999"/>
    <w:rsid w:val="00F35CF4"/>
    <w:rsid w:val="00F874DE"/>
    <w:rsid w:val="00F9493C"/>
    <w:rsid w:val="00FE0498"/>
    <w:rsid w:val="00FF646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DD4807"/>
  <w15:chartTrackingRefBased/>
  <w15:docId w15:val="{C266CC25-CEAD-4703-B110-ACC4D6386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00CD7"/>
    <w:rPr>
      <w:kern w:val="0"/>
    </w:rPr>
  </w:style>
  <w:style w:type="paragraph" w:styleId="Nagwek1">
    <w:name w:val="heading 1"/>
    <w:basedOn w:val="Normalny"/>
    <w:next w:val="Normalny"/>
    <w:link w:val="Nagwek1Znak"/>
    <w:uiPriority w:val="9"/>
    <w:qFormat/>
    <w:rsid w:val="009F4D3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nhideWhenUsed/>
    <w:qFormat/>
    <w:rsid w:val="009F4D3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9F4D30"/>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9F4D30"/>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9F4D30"/>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9F4D30"/>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9F4D30"/>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9F4D30"/>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9F4D30"/>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F4D30"/>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rsid w:val="009F4D30"/>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9F4D30"/>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9F4D30"/>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9F4D30"/>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9F4D30"/>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9F4D30"/>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9F4D30"/>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9F4D30"/>
    <w:rPr>
      <w:rFonts w:eastAsiaTheme="majorEastAsia" w:cstheme="majorBidi"/>
      <w:color w:val="272727" w:themeColor="text1" w:themeTint="D8"/>
    </w:rPr>
  </w:style>
  <w:style w:type="paragraph" w:styleId="Tytu">
    <w:name w:val="Title"/>
    <w:basedOn w:val="Normalny"/>
    <w:next w:val="Normalny"/>
    <w:link w:val="TytuZnak"/>
    <w:qFormat/>
    <w:rsid w:val="009F4D3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rsid w:val="009F4D30"/>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9F4D30"/>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9F4D30"/>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9F4D30"/>
    <w:pPr>
      <w:spacing w:before="160"/>
      <w:jc w:val="center"/>
    </w:pPr>
    <w:rPr>
      <w:i/>
      <w:iCs/>
      <w:color w:val="404040" w:themeColor="text1" w:themeTint="BF"/>
    </w:rPr>
  </w:style>
  <w:style w:type="character" w:customStyle="1" w:styleId="CytatZnak">
    <w:name w:val="Cytat Znak"/>
    <w:basedOn w:val="Domylnaczcionkaakapitu"/>
    <w:link w:val="Cytat"/>
    <w:uiPriority w:val="29"/>
    <w:rsid w:val="009F4D30"/>
    <w:rPr>
      <w:i/>
      <w:iCs/>
      <w:color w:val="404040" w:themeColor="text1" w:themeTint="BF"/>
    </w:rPr>
  </w:style>
  <w:style w:type="paragraph" w:styleId="Akapitzlist">
    <w:name w:val="List Paragraph"/>
    <w:basedOn w:val="Normalny"/>
    <w:uiPriority w:val="34"/>
    <w:qFormat/>
    <w:rsid w:val="009F4D30"/>
    <w:pPr>
      <w:ind w:left="720"/>
      <w:contextualSpacing/>
    </w:pPr>
  </w:style>
  <w:style w:type="character" w:styleId="Wyrnienieintensywne">
    <w:name w:val="Intense Emphasis"/>
    <w:basedOn w:val="Domylnaczcionkaakapitu"/>
    <w:uiPriority w:val="21"/>
    <w:qFormat/>
    <w:rsid w:val="009F4D30"/>
    <w:rPr>
      <w:i/>
      <w:iCs/>
      <w:color w:val="0F4761" w:themeColor="accent1" w:themeShade="BF"/>
    </w:rPr>
  </w:style>
  <w:style w:type="paragraph" w:styleId="Cytatintensywny">
    <w:name w:val="Intense Quote"/>
    <w:basedOn w:val="Normalny"/>
    <w:next w:val="Normalny"/>
    <w:link w:val="CytatintensywnyZnak"/>
    <w:uiPriority w:val="30"/>
    <w:qFormat/>
    <w:rsid w:val="009F4D3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9F4D30"/>
    <w:rPr>
      <w:i/>
      <w:iCs/>
      <w:color w:val="0F4761" w:themeColor="accent1" w:themeShade="BF"/>
    </w:rPr>
  </w:style>
  <w:style w:type="character" w:styleId="Odwoanieintensywne">
    <w:name w:val="Intense Reference"/>
    <w:basedOn w:val="Domylnaczcionkaakapitu"/>
    <w:uiPriority w:val="32"/>
    <w:qFormat/>
    <w:rsid w:val="009F4D30"/>
    <w:rPr>
      <w:b/>
      <w:bCs/>
      <w:smallCaps/>
      <w:color w:val="0F4761" w:themeColor="accent1" w:themeShade="BF"/>
      <w:spacing w:val="5"/>
    </w:rPr>
  </w:style>
  <w:style w:type="table" w:styleId="Tabela-Siatka">
    <w:name w:val="Table Grid"/>
    <w:basedOn w:val="Standardowy"/>
    <w:uiPriority w:val="39"/>
    <w:rsid w:val="00A00CD7"/>
    <w:pPr>
      <w:spacing w:after="0" w:line="240" w:lineRule="auto"/>
    </w:pPr>
    <w:rPr>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A00CD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00CD7"/>
    <w:rPr>
      <w:kern w:val="0"/>
    </w:rPr>
  </w:style>
  <w:style w:type="paragraph" w:styleId="Stopka">
    <w:name w:val="footer"/>
    <w:basedOn w:val="Normalny"/>
    <w:link w:val="StopkaZnak"/>
    <w:uiPriority w:val="99"/>
    <w:unhideWhenUsed/>
    <w:rsid w:val="00A00CD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00CD7"/>
    <w:rPr>
      <w:kern w:val="0"/>
    </w:rPr>
  </w:style>
  <w:style w:type="paragraph" w:customStyle="1" w:styleId="A-nagtabeli">
    <w:name w:val="A- nag tabeli"/>
    <w:basedOn w:val="Normalny"/>
    <w:next w:val="Normalny"/>
    <w:rsid w:val="00A00CD7"/>
    <w:pPr>
      <w:suppressAutoHyphens/>
      <w:spacing w:after="0" w:line="240" w:lineRule="auto"/>
    </w:pPr>
    <w:rPr>
      <w:rFonts w:ascii="Calibri" w:eastAsia="Times New Roman" w:hAnsi="Calibri" w:cs="Times New Roman"/>
      <w:b/>
      <w:szCs w:val="20"/>
      <w:lang w:eastAsia="ar-SA"/>
    </w:rPr>
  </w:style>
  <w:style w:type="character" w:customStyle="1" w:styleId="labelastextbox">
    <w:name w:val="labelastextbox"/>
    <w:basedOn w:val="Domylnaczcionkaakapitu"/>
    <w:rsid w:val="00A00CD7"/>
  </w:style>
  <w:style w:type="paragraph" w:customStyle="1" w:styleId="StandardowyZadanie">
    <w:name w:val="Standardowy.Zadanie"/>
    <w:next w:val="Listapunktowana4"/>
    <w:rsid w:val="00A00CD7"/>
    <w:pPr>
      <w:widowControl w:val="0"/>
      <w:overflowPunct w:val="0"/>
      <w:autoSpaceDE w:val="0"/>
      <w:autoSpaceDN w:val="0"/>
      <w:adjustRightInd w:val="0"/>
      <w:spacing w:after="0" w:line="360" w:lineRule="auto"/>
      <w:textAlignment w:val="baseline"/>
    </w:pPr>
    <w:rPr>
      <w:rFonts w:ascii="Times New Roman" w:eastAsia="Times New Roman" w:hAnsi="Times New Roman" w:cs="Times New Roman"/>
      <w:kern w:val="0"/>
      <w:sz w:val="24"/>
      <w:szCs w:val="24"/>
      <w:lang w:eastAsia="pl-PL"/>
    </w:rPr>
  </w:style>
  <w:style w:type="paragraph" w:styleId="Tekstpodstawowy">
    <w:name w:val="Body Text"/>
    <w:basedOn w:val="Normalny"/>
    <w:link w:val="TekstpodstawowyZnak"/>
    <w:rsid w:val="00A00CD7"/>
    <w:pPr>
      <w:widowControl w:val="0"/>
      <w:adjustRightInd w:val="0"/>
      <w:spacing w:after="0" w:line="360" w:lineRule="atLeast"/>
      <w:jc w:val="both"/>
      <w:textAlignment w:val="baseline"/>
    </w:pPr>
    <w:rPr>
      <w:rFonts w:ascii="Times New Roman" w:eastAsia="Times New Roman" w:hAnsi="Times New Roman" w:cs="Times New Roman"/>
      <w:b/>
      <w:bCs/>
      <w:i/>
      <w:iCs/>
      <w:sz w:val="24"/>
      <w:szCs w:val="24"/>
      <w:lang w:eastAsia="pl-PL"/>
    </w:rPr>
  </w:style>
  <w:style w:type="character" w:customStyle="1" w:styleId="TekstpodstawowyZnak">
    <w:name w:val="Tekst podstawowy Znak"/>
    <w:basedOn w:val="Domylnaczcionkaakapitu"/>
    <w:link w:val="Tekstpodstawowy"/>
    <w:rsid w:val="00A00CD7"/>
    <w:rPr>
      <w:rFonts w:ascii="Times New Roman" w:eastAsia="Times New Roman" w:hAnsi="Times New Roman" w:cs="Times New Roman"/>
      <w:b/>
      <w:bCs/>
      <w:i/>
      <w:iCs/>
      <w:kern w:val="0"/>
      <w:sz w:val="24"/>
      <w:szCs w:val="24"/>
      <w:lang w:eastAsia="pl-PL"/>
    </w:rPr>
  </w:style>
  <w:style w:type="character" w:styleId="Hipercze">
    <w:name w:val="Hyperlink"/>
    <w:basedOn w:val="Domylnaczcionkaakapitu"/>
    <w:uiPriority w:val="99"/>
    <w:unhideWhenUsed/>
    <w:rsid w:val="00A00CD7"/>
    <w:rPr>
      <w:color w:val="467886" w:themeColor="hyperlink"/>
      <w:u w:val="single"/>
    </w:rPr>
  </w:style>
  <w:style w:type="paragraph" w:styleId="Listapunktowana4">
    <w:name w:val="List Bullet 4"/>
    <w:basedOn w:val="Normalny"/>
    <w:uiPriority w:val="99"/>
    <w:semiHidden/>
    <w:unhideWhenUsed/>
    <w:rsid w:val="00A00CD7"/>
    <w:pPr>
      <w:contextualSpacing/>
    </w:pPr>
  </w:style>
  <w:style w:type="paragraph" w:customStyle="1" w:styleId="Bezodstpw1">
    <w:name w:val="Bez odstępów1"/>
    <w:qFormat/>
    <w:rsid w:val="00A00CD7"/>
    <w:pPr>
      <w:suppressAutoHyphens/>
      <w:spacing w:after="0" w:line="240" w:lineRule="auto"/>
    </w:pPr>
    <w:rPr>
      <w:rFonts w:eastAsia="Times New Roman"/>
    </w:rPr>
  </w:style>
  <w:style w:type="paragraph" w:customStyle="1" w:styleId="Default">
    <w:name w:val="Default"/>
    <w:rsid w:val="0056238C"/>
    <w:pPr>
      <w:autoSpaceDE w:val="0"/>
      <w:autoSpaceDN w:val="0"/>
      <w:adjustRightInd w:val="0"/>
      <w:spacing w:after="0" w:line="240" w:lineRule="auto"/>
    </w:pPr>
    <w:rPr>
      <w:rFonts w:ascii="Arial" w:eastAsia="Times New Roman" w:hAnsi="Arial" w:cs="Arial"/>
      <w:color w:val="000000"/>
      <w:kern w:val="0"/>
      <w:sz w:val="24"/>
      <w:szCs w:val="24"/>
      <w:lang w:eastAsia="pl-PL"/>
    </w:rPr>
  </w:style>
  <w:style w:type="paragraph" w:styleId="Poprawka">
    <w:name w:val="Revision"/>
    <w:hidden/>
    <w:uiPriority w:val="99"/>
    <w:semiHidden/>
    <w:rsid w:val="007307C2"/>
    <w:pPr>
      <w:spacing w:after="0" w:line="240" w:lineRule="auto"/>
    </w:pPr>
    <w:rPr>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compatibilityguide.broadcom.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20</Pages>
  <Words>4792</Words>
  <Characters>28755</Characters>
  <Application>Microsoft Office Word</Application>
  <DocSecurity>0</DocSecurity>
  <Lines>239</Lines>
  <Paragraphs>66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Łukasz Szlachetka</dc:creator>
  <cp:keywords/>
  <dc:description/>
  <cp:lastModifiedBy>Agnieszka Zasińska</cp:lastModifiedBy>
  <cp:revision>24</cp:revision>
  <dcterms:created xsi:type="dcterms:W3CDTF">2026-03-24T07:27:00Z</dcterms:created>
  <dcterms:modified xsi:type="dcterms:W3CDTF">2026-03-27T07:38:00Z</dcterms:modified>
</cp:coreProperties>
</file>